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E" w:rsidRDefault="007072EE">
      <w:pPr>
        <w:spacing w:line="600" w:lineRule="exact"/>
        <w:jc w:val="left"/>
        <w:outlineLvl w:val="0"/>
        <w:rPr>
          <w:rFonts w:ascii="方正小标宋简体" w:eastAsia="方正小标宋简体" w:hAnsi="宋体"/>
          <w:sz w:val="30"/>
          <w:szCs w:val="30"/>
        </w:rPr>
      </w:pPr>
      <w:bookmarkStart w:id="0" w:name="_Toc15306267"/>
    </w:p>
    <w:p w:rsidR="007072EE" w:rsidRDefault="007072EE">
      <w:pPr>
        <w:spacing w:line="600" w:lineRule="exact"/>
        <w:jc w:val="center"/>
        <w:outlineLvl w:val="0"/>
        <w:rPr>
          <w:rFonts w:ascii="方正小标宋简体" w:eastAsia="方正小标宋简体" w:hAnsi="宋体"/>
          <w:sz w:val="72"/>
          <w:szCs w:val="72"/>
        </w:rPr>
      </w:pPr>
    </w:p>
    <w:p w:rsidR="007072EE" w:rsidRDefault="007072EE">
      <w:pPr>
        <w:spacing w:line="600" w:lineRule="exact"/>
        <w:jc w:val="center"/>
        <w:outlineLvl w:val="0"/>
        <w:rPr>
          <w:rFonts w:ascii="方正小标宋简体" w:eastAsia="方正小标宋简体" w:hAnsi="宋体"/>
          <w:sz w:val="72"/>
          <w:szCs w:val="72"/>
        </w:rPr>
      </w:pPr>
    </w:p>
    <w:p w:rsidR="007072EE" w:rsidRDefault="007072EE">
      <w:pPr>
        <w:spacing w:line="600" w:lineRule="exact"/>
        <w:jc w:val="center"/>
        <w:outlineLvl w:val="0"/>
        <w:rPr>
          <w:rFonts w:ascii="方正小标宋简体" w:eastAsia="方正小标宋简体" w:hAnsi="宋体"/>
          <w:sz w:val="72"/>
          <w:szCs w:val="72"/>
        </w:rPr>
      </w:pPr>
    </w:p>
    <w:p w:rsidR="007072EE" w:rsidRDefault="007072EE">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77193"/>
      <w:bookmarkStart w:id="3" w:name="_Toc15378441"/>
      <w:bookmarkStart w:id="4" w:name="_Toc15396597"/>
      <w:bookmarkStart w:id="5" w:name="_Toc15396475"/>
      <w:bookmarkStart w:id="6" w:name="_Toc80880994"/>
      <w:bookmarkStart w:id="7" w:name="_Toc80883707"/>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bookmarkEnd w:id="7"/>
    </w:p>
    <w:p w:rsidR="00995F49" w:rsidRDefault="007072EE">
      <w:pPr>
        <w:adjustRightInd w:val="0"/>
        <w:snapToGrid w:val="0"/>
        <w:spacing w:line="360" w:lineRule="auto"/>
        <w:jc w:val="center"/>
        <w:outlineLvl w:val="0"/>
        <w:rPr>
          <w:rFonts w:ascii="方正小标宋简体" w:eastAsia="方正小标宋简体" w:hAnsi="宋体"/>
          <w:sz w:val="72"/>
          <w:szCs w:val="72"/>
        </w:rPr>
      </w:pPr>
      <w:bookmarkStart w:id="8" w:name="_Toc15377194"/>
      <w:bookmarkStart w:id="9" w:name="_Toc15396598"/>
      <w:bookmarkStart w:id="10" w:name="_Toc15378442"/>
      <w:bookmarkStart w:id="11" w:name="_Toc15377426"/>
      <w:bookmarkStart w:id="12" w:name="_Toc15396476"/>
      <w:bookmarkStart w:id="13" w:name="_Toc80880995"/>
      <w:bookmarkStart w:id="14" w:name="_Toc80883708"/>
      <w:r>
        <w:rPr>
          <w:rFonts w:ascii="方正小标宋简体" w:eastAsia="方正小标宋简体" w:hAnsi="宋体" w:hint="eastAsia"/>
          <w:sz w:val="72"/>
          <w:szCs w:val="72"/>
        </w:rPr>
        <w:t>四川省</w:t>
      </w:r>
      <w:bookmarkStart w:id="15" w:name="_Toc15306268"/>
      <w:bookmarkEnd w:id="0"/>
      <w:r>
        <w:rPr>
          <w:rFonts w:ascii="方正小标宋简体" w:eastAsia="方正小标宋简体" w:hAnsi="宋体" w:hint="eastAsia"/>
          <w:sz w:val="72"/>
          <w:szCs w:val="72"/>
        </w:rPr>
        <w:t>文学</w:t>
      </w:r>
      <w:r>
        <w:rPr>
          <w:rFonts w:ascii="方正小标宋简体" w:eastAsia="方正小标宋简体" w:hAnsi="宋体"/>
          <w:sz w:val="72"/>
          <w:szCs w:val="72"/>
        </w:rPr>
        <w:t>艺术界联合会</w:t>
      </w:r>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bookmarkEnd w:id="15"/>
    </w:p>
    <w:p w:rsidR="00995F49" w:rsidRDefault="00547796" w:rsidP="00175A9B">
      <w:pPr>
        <w:widowControl/>
        <w:jc w:val="center"/>
      </w:pPr>
      <w:r>
        <w:rPr>
          <w:rFonts w:ascii="方正小标宋简体" w:eastAsia="方正小标宋简体" w:hAnsi="宋体"/>
          <w:sz w:val="36"/>
          <w:szCs w:val="36"/>
        </w:rPr>
        <w:br w:type="page"/>
      </w:r>
      <w:r w:rsidR="00175A9B">
        <w:lastRenderedPageBreak/>
        <w:t xml:space="preserve"> </w:t>
      </w:r>
    </w:p>
    <w:sdt>
      <w:sdtPr>
        <w:rPr>
          <w:rFonts w:ascii="Times New Roman" w:eastAsia="宋体" w:hAnsi="Times New Roman" w:cs="Times New Roman"/>
          <w:b w:val="0"/>
          <w:bCs w:val="0"/>
          <w:color w:val="auto"/>
          <w:kern w:val="2"/>
          <w:sz w:val="21"/>
          <w:szCs w:val="24"/>
          <w:lang w:val="zh-CN"/>
        </w:rPr>
        <w:id w:val="17830519"/>
        <w:docPartObj>
          <w:docPartGallery w:val="Table of Contents"/>
          <w:docPartUnique/>
        </w:docPartObj>
      </w:sdtPr>
      <w:sdtEndPr>
        <w:rPr>
          <w:lang w:val="en-US"/>
        </w:rPr>
      </w:sdtEndPr>
      <w:sdtContent>
        <w:p w:rsidR="00E44BBB" w:rsidRDefault="00E44BBB" w:rsidP="00175A9B">
          <w:pPr>
            <w:pStyle w:val="TOC"/>
            <w:jc w:val="center"/>
          </w:pPr>
          <w:r w:rsidRPr="00175A9B">
            <w:rPr>
              <w:rFonts w:ascii="黑体" w:eastAsia="黑体" w:hAnsi="黑体"/>
              <w:sz w:val="48"/>
              <w:szCs w:val="48"/>
              <w:lang w:val="zh-CN"/>
            </w:rPr>
            <w:t>目录</w:t>
          </w:r>
        </w:p>
        <w:p w:rsidR="00175A9B" w:rsidRDefault="00175A9B" w:rsidP="00175A9B">
          <w:pPr>
            <w:pStyle w:val="10"/>
          </w:pPr>
          <w:r>
            <w:rPr>
              <w:rFonts w:hint="eastAsia"/>
            </w:rPr>
            <w:t>公开时间：2021年8月30日</w:t>
          </w:r>
        </w:p>
        <w:p w:rsidR="006E5716" w:rsidRDefault="00F10091" w:rsidP="006E5716">
          <w:pPr>
            <w:pStyle w:val="10"/>
            <w:rPr>
              <w:rFonts w:asciiTheme="minorHAnsi" w:eastAsiaTheme="minorEastAsia" w:hAnsiTheme="minorHAnsi" w:cstheme="minorBidi"/>
              <w:noProof/>
              <w:sz w:val="21"/>
              <w:szCs w:val="22"/>
            </w:rPr>
          </w:pPr>
          <w:r w:rsidRPr="00F10091">
            <w:fldChar w:fldCharType="begin"/>
          </w:r>
          <w:r w:rsidR="00E44BBB">
            <w:instrText xml:space="preserve"> TOC \o "1-3" \h \z \u </w:instrText>
          </w:r>
          <w:r w:rsidRPr="00F10091">
            <w:fldChar w:fldCharType="separate"/>
          </w:r>
        </w:p>
        <w:p w:rsidR="006E5716" w:rsidRDefault="00F10091">
          <w:pPr>
            <w:pStyle w:val="10"/>
            <w:rPr>
              <w:rFonts w:asciiTheme="minorHAnsi" w:eastAsiaTheme="minorEastAsia" w:hAnsiTheme="minorHAnsi" w:cstheme="minorBidi"/>
              <w:noProof/>
              <w:sz w:val="21"/>
              <w:szCs w:val="22"/>
            </w:rPr>
          </w:pPr>
          <w:hyperlink w:anchor="_Toc80883709" w:history="1">
            <w:r w:rsidR="006E5716" w:rsidRPr="00052E96">
              <w:rPr>
                <w:rStyle w:val="a8"/>
                <w:rFonts w:ascii="黑体" w:eastAsia="黑体" w:hAnsi="黑体" w:hint="eastAsia"/>
                <w:noProof/>
              </w:rPr>
              <w:t>第一部分</w:t>
            </w:r>
            <w:r w:rsidR="006E5716" w:rsidRPr="00052E96">
              <w:rPr>
                <w:rStyle w:val="a8"/>
                <w:rFonts w:ascii="黑体" w:eastAsia="黑体" w:hAnsi="黑体"/>
                <w:noProof/>
              </w:rPr>
              <w:t xml:space="preserve"> </w:t>
            </w:r>
            <w:r w:rsidR="006E5716" w:rsidRPr="00052E96">
              <w:rPr>
                <w:rStyle w:val="a8"/>
                <w:rFonts w:ascii="黑体" w:eastAsia="黑体" w:hAnsi="黑体" w:hint="eastAsia"/>
                <w:noProof/>
              </w:rPr>
              <w:t>部门概况</w:t>
            </w:r>
            <w:r w:rsidR="006E5716">
              <w:rPr>
                <w:noProof/>
                <w:webHidden/>
              </w:rPr>
              <w:tab/>
            </w:r>
            <w:r>
              <w:rPr>
                <w:noProof/>
                <w:webHidden/>
              </w:rPr>
              <w:fldChar w:fldCharType="begin"/>
            </w:r>
            <w:r w:rsidR="006E5716">
              <w:rPr>
                <w:noProof/>
                <w:webHidden/>
              </w:rPr>
              <w:instrText xml:space="preserve"> PAGEREF _Toc80883709 \h </w:instrText>
            </w:r>
            <w:r>
              <w:rPr>
                <w:noProof/>
                <w:webHidden/>
              </w:rPr>
            </w:r>
            <w:r>
              <w:rPr>
                <w:noProof/>
                <w:webHidden/>
              </w:rPr>
              <w:fldChar w:fldCharType="separate"/>
            </w:r>
            <w:r w:rsidR="006424CD">
              <w:rPr>
                <w:noProof/>
                <w:webHidden/>
              </w:rPr>
              <w:t>4</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10" w:history="1">
            <w:r w:rsidR="006E5716" w:rsidRPr="00052E96">
              <w:rPr>
                <w:rStyle w:val="a8"/>
                <w:rFonts w:ascii="黑体" w:eastAsia="黑体" w:hAnsi="黑体" w:hint="eastAsia"/>
                <w:noProof/>
              </w:rPr>
              <w:t>一、基本职能及主要工作</w:t>
            </w:r>
            <w:r w:rsidR="006E5716">
              <w:rPr>
                <w:noProof/>
                <w:webHidden/>
              </w:rPr>
              <w:tab/>
            </w:r>
            <w:r>
              <w:rPr>
                <w:noProof/>
                <w:webHidden/>
              </w:rPr>
              <w:fldChar w:fldCharType="begin"/>
            </w:r>
            <w:r w:rsidR="006E5716">
              <w:rPr>
                <w:noProof/>
                <w:webHidden/>
              </w:rPr>
              <w:instrText xml:space="preserve"> PAGEREF _Toc80883710 \h </w:instrText>
            </w:r>
            <w:r>
              <w:rPr>
                <w:noProof/>
                <w:webHidden/>
              </w:rPr>
            </w:r>
            <w:r>
              <w:rPr>
                <w:noProof/>
                <w:webHidden/>
              </w:rPr>
              <w:fldChar w:fldCharType="separate"/>
            </w:r>
            <w:r w:rsidR="006424CD">
              <w:rPr>
                <w:noProof/>
                <w:webHidden/>
              </w:rPr>
              <w:t>4</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11" w:history="1">
            <w:r w:rsidR="006E5716" w:rsidRPr="00052E96">
              <w:rPr>
                <w:rStyle w:val="a8"/>
                <w:rFonts w:ascii="仿宋" w:eastAsia="仿宋" w:hAnsi="仿宋" w:hint="eastAsia"/>
                <w:bCs/>
                <w:noProof/>
              </w:rPr>
              <w:t>（一）主要职能。</w:t>
            </w:r>
            <w:r w:rsidR="006E5716">
              <w:rPr>
                <w:noProof/>
                <w:webHidden/>
              </w:rPr>
              <w:tab/>
            </w:r>
            <w:r>
              <w:rPr>
                <w:noProof/>
                <w:webHidden/>
              </w:rPr>
              <w:fldChar w:fldCharType="begin"/>
            </w:r>
            <w:r w:rsidR="006E5716">
              <w:rPr>
                <w:noProof/>
                <w:webHidden/>
              </w:rPr>
              <w:instrText xml:space="preserve"> PAGEREF _Toc80883711 \h </w:instrText>
            </w:r>
            <w:r>
              <w:rPr>
                <w:noProof/>
                <w:webHidden/>
              </w:rPr>
            </w:r>
            <w:r>
              <w:rPr>
                <w:noProof/>
                <w:webHidden/>
              </w:rPr>
              <w:fldChar w:fldCharType="separate"/>
            </w:r>
            <w:r w:rsidR="006424CD">
              <w:rPr>
                <w:noProof/>
                <w:webHidden/>
              </w:rPr>
              <w:t>4</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12" w:history="1">
            <w:r w:rsidR="006E5716" w:rsidRPr="00052E96">
              <w:rPr>
                <w:rStyle w:val="a8"/>
                <w:rFonts w:ascii="仿宋" w:eastAsia="仿宋" w:hAnsi="仿宋" w:hint="eastAsia"/>
                <w:bCs/>
                <w:noProof/>
              </w:rPr>
              <w:t>（二）</w:t>
            </w:r>
            <w:r w:rsidR="006E5716" w:rsidRPr="00052E96">
              <w:rPr>
                <w:rStyle w:val="a8"/>
                <w:rFonts w:ascii="仿宋" w:eastAsia="仿宋" w:hAnsi="仿宋"/>
                <w:bCs/>
                <w:noProof/>
              </w:rPr>
              <w:t>2020</w:t>
            </w:r>
            <w:r w:rsidR="006E5716" w:rsidRPr="00052E96">
              <w:rPr>
                <w:rStyle w:val="a8"/>
                <w:rFonts w:ascii="仿宋" w:eastAsia="仿宋" w:hAnsi="仿宋" w:hint="eastAsia"/>
                <w:bCs/>
                <w:noProof/>
              </w:rPr>
              <w:t>年重点工作完成情况。</w:t>
            </w:r>
            <w:r w:rsidR="006E5716">
              <w:rPr>
                <w:noProof/>
                <w:webHidden/>
              </w:rPr>
              <w:tab/>
            </w:r>
            <w:r>
              <w:rPr>
                <w:noProof/>
                <w:webHidden/>
              </w:rPr>
              <w:fldChar w:fldCharType="begin"/>
            </w:r>
            <w:r w:rsidR="006E5716">
              <w:rPr>
                <w:noProof/>
                <w:webHidden/>
              </w:rPr>
              <w:instrText xml:space="preserve"> PAGEREF _Toc80883712 \h </w:instrText>
            </w:r>
            <w:r>
              <w:rPr>
                <w:noProof/>
                <w:webHidden/>
              </w:rPr>
            </w:r>
            <w:r>
              <w:rPr>
                <w:noProof/>
                <w:webHidden/>
              </w:rPr>
              <w:fldChar w:fldCharType="separate"/>
            </w:r>
            <w:r w:rsidR="006424CD">
              <w:rPr>
                <w:noProof/>
                <w:webHidden/>
              </w:rPr>
              <w:t>4</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13" w:history="1">
            <w:r w:rsidR="006E5716" w:rsidRPr="00052E96">
              <w:rPr>
                <w:rStyle w:val="a8"/>
                <w:rFonts w:ascii="黑体" w:eastAsia="黑体" w:hint="eastAsia"/>
                <w:noProof/>
              </w:rPr>
              <w:t>二、</w:t>
            </w:r>
            <w:r w:rsidR="006E5716" w:rsidRPr="00052E96">
              <w:rPr>
                <w:rStyle w:val="a8"/>
                <w:rFonts w:ascii="黑体" w:eastAsia="黑体" w:hAnsi="黑体" w:hint="eastAsia"/>
                <w:noProof/>
              </w:rPr>
              <w:t>机构设置</w:t>
            </w:r>
            <w:r w:rsidR="006E5716">
              <w:rPr>
                <w:noProof/>
                <w:webHidden/>
              </w:rPr>
              <w:tab/>
            </w:r>
            <w:r>
              <w:rPr>
                <w:noProof/>
                <w:webHidden/>
              </w:rPr>
              <w:fldChar w:fldCharType="begin"/>
            </w:r>
            <w:r w:rsidR="006E5716">
              <w:rPr>
                <w:noProof/>
                <w:webHidden/>
              </w:rPr>
              <w:instrText xml:space="preserve"> PAGEREF _Toc80883713 \h </w:instrText>
            </w:r>
            <w:r>
              <w:rPr>
                <w:noProof/>
                <w:webHidden/>
              </w:rPr>
            </w:r>
            <w:r>
              <w:rPr>
                <w:noProof/>
                <w:webHidden/>
              </w:rPr>
              <w:fldChar w:fldCharType="separate"/>
            </w:r>
            <w:r w:rsidR="006424CD">
              <w:rPr>
                <w:noProof/>
                <w:webHidden/>
              </w:rPr>
              <w:t>14</w:t>
            </w:r>
            <w:r>
              <w:rPr>
                <w:noProof/>
                <w:webHidden/>
              </w:rPr>
              <w:fldChar w:fldCharType="end"/>
            </w:r>
          </w:hyperlink>
        </w:p>
        <w:p w:rsidR="006E5716" w:rsidRDefault="00F10091">
          <w:pPr>
            <w:pStyle w:val="10"/>
            <w:rPr>
              <w:rFonts w:asciiTheme="minorHAnsi" w:eastAsiaTheme="minorEastAsia" w:hAnsiTheme="minorHAnsi" w:cstheme="minorBidi"/>
              <w:noProof/>
              <w:sz w:val="21"/>
              <w:szCs w:val="22"/>
            </w:rPr>
          </w:pPr>
          <w:hyperlink w:anchor="_Toc80883714" w:history="1">
            <w:r w:rsidR="006E5716" w:rsidRPr="00052E96">
              <w:rPr>
                <w:rStyle w:val="a8"/>
                <w:rFonts w:ascii="黑体" w:eastAsia="黑体" w:hAnsi="黑体" w:hint="eastAsia"/>
                <w:noProof/>
              </w:rPr>
              <w:t>第二部分</w:t>
            </w:r>
            <w:r w:rsidR="006E5716" w:rsidRPr="00052E96">
              <w:rPr>
                <w:rStyle w:val="a8"/>
                <w:rFonts w:ascii="黑体" w:eastAsia="黑体" w:hAnsi="黑体"/>
                <w:noProof/>
              </w:rPr>
              <w:t xml:space="preserve"> 2020</w:t>
            </w:r>
            <w:r w:rsidR="006E5716" w:rsidRPr="00052E96">
              <w:rPr>
                <w:rStyle w:val="a8"/>
                <w:rFonts w:ascii="黑体" w:eastAsia="黑体" w:hAnsi="黑体" w:hint="eastAsia"/>
                <w:noProof/>
              </w:rPr>
              <w:t>年度部门决算情况说明</w:t>
            </w:r>
            <w:r w:rsidR="006E5716">
              <w:rPr>
                <w:noProof/>
                <w:webHidden/>
              </w:rPr>
              <w:tab/>
            </w:r>
            <w:r>
              <w:rPr>
                <w:noProof/>
                <w:webHidden/>
              </w:rPr>
              <w:fldChar w:fldCharType="begin"/>
            </w:r>
            <w:r w:rsidR="006E5716">
              <w:rPr>
                <w:noProof/>
                <w:webHidden/>
              </w:rPr>
              <w:instrText xml:space="preserve"> PAGEREF _Toc80883714 \h </w:instrText>
            </w:r>
            <w:r>
              <w:rPr>
                <w:noProof/>
                <w:webHidden/>
              </w:rPr>
            </w:r>
            <w:r>
              <w:rPr>
                <w:noProof/>
                <w:webHidden/>
              </w:rPr>
              <w:fldChar w:fldCharType="separate"/>
            </w:r>
            <w:r w:rsidR="006424CD">
              <w:rPr>
                <w:noProof/>
                <w:webHidden/>
              </w:rPr>
              <w:t>16</w:t>
            </w:r>
            <w:r>
              <w:rPr>
                <w:noProof/>
                <w:webHidden/>
              </w:rPr>
              <w:fldChar w:fldCharType="end"/>
            </w:r>
          </w:hyperlink>
        </w:p>
        <w:p w:rsidR="006E5716" w:rsidRDefault="00F10091">
          <w:pPr>
            <w:pStyle w:val="20"/>
            <w:tabs>
              <w:tab w:val="left" w:pos="1260"/>
            </w:tabs>
            <w:rPr>
              <w:rFonts w:asciiTheme="minorHAnsi" w:eastAsiaTheme="minorEastAsia" w:hAnsiTheme="minorHAnsi" w:cstheme="minorBidi"/>
              <w:noProof/>
              <w:szCs w:val="22"/>
            </w:rPr>
          </w:pPr>
          <w:hyperlink w:anchor="_Toc80883715" w:history="1">
            <w:r w:rsidR="006E5716" w:rsidRPr="00052E96">
              <w:rPr>
                <w:rStyle w:val="a8"/>
                <w:rFonts w:ascii="黑体" w:eastAsia="黑体" w:hAnsi="黑体" w:cstheme="majorBidi" w:hint="eastAsia"/>
                <w:bCs/>
                <w:noProof/>
              </w:rPr>
              <w:t>一、</w:t>
            </w:r>
            <w:r w:rsidR="006E5716">
              <w:rPr>
                <w:rFonts w:asciiTheme="minorHAnsi" w:eastAsiaTheme="minorEastAsia" w:hAnsiTheme="minorHAnsi" w:cstheme="minorBidi"/>
                <w:noProof/>
                <w:szCs w:val="22"/>
              </w:rPr>
              <w:tab/>
            </w:r>
            <w:r w:rsidR="006E5716" w:rsidRPr="00052E96">
              <w:rPr>
                <w:rStyle w:val="a8"/>
                <w:rFonts w:ascii="黑体" w:eastAsia="黑体" w:hAnsi="黑体" w:hint="eastAsia"/>
                <w:noProof/>
              </w:rPr>
              <w:t>收</w:t>
            </w:r>
            <w:r w:rsidR="006E5716" w:rsidRPr="00052E96">
              <w:rPr>
                <w:rStyle w:val="a8"/>
                <w:rFonts w:ascii="黑体" w:eastAsia="黑体" w:hAnsi="黑体" w:cstheme="majorBidi" w:hint="eastAsia"/>
                <w:bCs/>
                <w:noProof/>
              </w:rPr>
              <w:t>入支出决算总体情况说明</w:t>
            </w:r>
            <w:r w:rsidR="006E5716">
              <w:rPr>
                <w:noProof/>
                <w:webHidden/>
              </w:rPr>
              <w:tab/>
            </w:r>
            <w:r>
              <w:rPr>
                <w:noProof/>
                <w:webHidden/>
              </w:rPr>
              <w:fldChar w:fldCharType="begin"/>
            </w:r>
            <w:r w:rsidR="006E5716">
              <w:rPr>
                <w:noProof/>
                <w:webHidden/>
              </w:rPr>
              <w:instrText xml:space="preserve"> PAGEREF _Toc80883715 \h </w:instrText>
            </w:r>
            <w:r>
              <w:rPr>
                <w:noProof/>
                <w:webHidden/>
              </w:rPr>
            </w:r>
            <w:r>
              <w:rPr>
                <w:noProof/>
                <w:webHidden/>
              </w:rPr>
              <w:fldChar w:fldCharType="separate"/>
            </w:r>
            <w:r w:rsidR="006424CD">
              <w:rPr>
                <w:noProof/>
                <w:webHidden/>
              </w:rPr>
              <w:t>16</w:t>
            </w:r>
            <w:r>
              <w:rPr>
                <w:noProof/>
                <w:webHidden/>
              </w:rPr>
              <w:fldChar w:fldCharType="end"/>
            </w:r>
          </w:hyperlink>
        </w:p>
        <w:p w:rsidR="006E5716" w:rsidRDefault="00F10091" w:rsidP="006E5716">
          <w:pPr>
            <w:pStyle w:val="20"/>
            <w:tabs>
              <w:tab w:val="left" w:pos="1260"/>
            </w:tabs>
            <w:rPr>
              <w:rFonts w:asciiTheme="minorHAnsi" w:eastAsiaTheme="minorEastAsia" w:hAnsiTheme="minorHAnsi" w:cstheme="minorBidi"/>
              <w:noProof/>
              <w:szCs w:val="22"/>
            </w:rPr>
          </w:pPr>
          <w:hyperlink w:anchor="_Toc80883716" w:history="1">
            <w:r w:rsidR="006E5716" w:rsidRPr="00052E96">
              <w:rPr>
                <w:rStyle w:val="a8"/>
                <w:rFonts w:ascii="黑体" w:eastAsia="黑体" w:hAnsi="黑体" w:cstheme="majorBidi" w:hint="eastAsia"/>
                <w:bCs/>
                <w:noProof/>
              </w:rPr>
              <w:t>二、</w:t>
            </w:r>
            <w:r w:rsidR="006E5716">
              <w:rPr>
                <w:rFonts w:asciiTheme="minorHAnsi" w:eastAsiaTheme="minorEastAsia" w:hAnsiTheme="minorHAnsi" w:cstheme="minorBidi"/>
                <w:noProof/>
                <w:szCs w:val="22"/>
              </w:rPr>
              <w:tab/>
            </w:r>
            <w:r w:rsidR="006E5716" w:rsidRPr="00052E96">
              <w:rPr>
                <w:rStyle w:val="a8"/>
                <w:rFonts w:ascii="黑体" w:eastAsia="黑体" w:hAnsi="黑体" w:hint="eastAsia"/>
                <w:noProof/>
              </w:rPr>
              <w:t>收</w:t>
            </w:r>
            <w:r w:rsidR="006E5716" w:rsidRPr="00052E96">
              <w:rPr>
                <w:rStyle w:val="a8"/>
                <w:rFonts w:ascii="黑体" w:eastAsia="黑体" w:hAnsi="黑体" w:cstheme="majorBidi" w:hint="eastAsia"/>
                <w:bCs/>
                <w:noProof/>
              </w:rPr>
              <w:t>入决算情况说明</w:t>
            </w:r>
            <w:r w:rsidR="006E5716">
              <w:rPr>
                <w:noProof/>
                <w:webHidden/>
              </w:rPr>
              <w:tab/>
            </w:r>
            <w:r>
              <w:rPr>
                <w:noProof/>
                <w:webHidden/>
              </w:rPr>
              <w:fldChar w:fldCharType="begin"/>
            </w:r>
            <w:r w:rsidR="006E5716">
              <w:rPr>
                <w:noProof/>
                <w:webHidden/>
              </w:rPr>
              <w:instrText xml:space="preserve"> PAGEREF _Toc80883716 \h </w:instrText>
            </w:r>
            <w:r>
              <w:rPr>
                <w:noProof/>
                <w:webHidden/>
              </w:rPr>
            </w:r>
            <w:r>
              <w:rPr>
                <w:noProof/>
                <w:webHidden/>
              </w:rPr>
              <w:fldChar w:fldCharType="separate"/>
            </w:r>
            <w:r w:rsidR="006424CD">
              <w:rPr>
                <w:noProof/>
                <w:webHidden/>
              </w:rPr>
              <w:t>16</w:t>
            </w:r>
            <w:r>
              <w:rPr>
                <w:noProof/>
                <w:webHidden/>
              </w:rPr>
              <w:fldChar w:fldCharType="end"/>
            </w:r>
          </w:hyperlink>
        </w:p>
        <w:p w:rsidR="006E5716" w:rsidRDefault="00F10091" w:rsidP="006E5716">
          <w:pPr>
            <w:pStyle w:val="20"/>
            <w:tabs>
              <w:tab w:val="left" w:pos="1260"/>
            </w:tabs>
            <w:rPr>
              <w:rFonts w:asciiTheme="minorHAnsi" w:eastAsiaTheme="minorEastAsia" w:hAnsiTheme="minorHAnsi" w:cstheme="minorBidi"/>
              <w:noProof/>
              <w:szCs w:val="22"/>
            </w:rPr>
          </w:pPr>
          <w:hyperlink w:anchor="_Toc80883718" w:history="1">
            <w:r w:rsidR="006E5716" w:rsidRPr="00052E96">
              <w:rPr>
                <w:rStyle w:val="a8"/>
                <w:rFonts w:ascii="黑体" w:eastAsia="黑体" w:hAnsi="黑体" w:cstheme="majorBidi" w:hint="eastAsia"/>
                <w:bCs/>
                <w:noProof/>
              </w:rPr>
              <w:t>三、</w:t>
            </w:r>
            <w:r w:rsidR="006E5716">
              <w:rPr>
                <w:rFonts w:asciiTheme="minorHAnsi" w:eastAsiaTheme="minorEastAsia" w:hAnsiTheme="minorHAnsi" w:cstheme="minorBidi"/>
                <w:noProof/>
                <w:szCs w:val="22"/>
              </w:rPr>
              <w:tab/>
            </w:r>
            <w:r w:rsidR="006E5716" w:rsidRPr="00052E96">
              <w:rPr>
                <w:rStyle w:val="a8"/>
                <w:rFonts w:ascii="黑体" w:eastAsia="黑体" w:hAnsi="黑体" w:hint="eastAsia"/>
                <w:noProof/>
              </w:rPr>
              <w:t>支</w:t>
            </w:r>
            <w:r w:rsidR="006E5716" w:rsidRPr="00052E96">
              <w:rPr>
                <w:rStyle w:val="a8"/>
                <w:rFonts w:ascii="黑体" w:eastAsia="黑体" w:hAnsi="黑体" w:cstheme="majorBidi" w:hint="eastAsia"/>
                <w:bCs/>
                <w:noProof/>
              </w:rPr>
              <w:t>出决算情况说明</w:t>
            </w:r>
            <w:r w:rsidR="006E5716">
              <w:rPr>
                <w:noProof/>
                <w:webHidden/>
              </w:rPr>
              <w:tab/>
            </w:r>
            <w:r>
              <w:rPr>
                <w:noProof/>
                <w:webHidden/>
              </w:rPr>
              <w:fldChar w:fldCharType="begin"/>
            </w:r>
            <w:r w:rsidR="006E5716">
              <w:rPr>
                <w:noProof/>
                <w:webHidden/>
              </w:rPr>
              <w:instrText xml:space="preserve"> PAGEREF _Toc80883718 \h </w:instrText>
            </w:r>
            <w:r>
              <w:rPr>
                <w:noProof/>
                <w:webHidden/>
              </w:rPr>
            </w:r>
            <w:r>
              <w:rPr>
                <w:noProof/>
                <w:webHidden/>
              </w:rPr>
              <w:fldChar w:fldCharType="separate"/>
            </w:r>
            <w:r w:rsidR="006424CD">
              <w:rPr>
                <w:noProof/>
                <w:webHidden/>
              </w:rPr>
              <w:t>17</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20" w:history="1">
            <w:r w:rsidR="006E5716" w:rsidRPr="00052E96">
              <w:rPr>
                <w:rStyle w:val="a8"/>
                <w:rFonts w:ascii="黑体" w:eastAsia="黑体" w:hAnsi="黑体" w:hint="eastAsia"/>
                <w:noProof/>
              </w:rPr>
              <w:t>四、财</w:t>
            </w:r>
            <w:r w:rsidR="006E5716" w:rsidRPr="00052E96">
              <w:rPr>
                <w:rStyle w:val="a8"/>
                <w:rFonts w:ascii="黑体" w:eastAsia="黑体" w:hAnsi="黑体" w:cstheme="majorBidi" w:hint="eastAsia"/>
                <w:bCs/>
                <w:noProof/>
              </w:rPr>
              <w:t>政拨款收入支出决算总体情况说明</w:t>
            </w:r>
            <w:r w:rsidR="006E5716">
              <w:rPr>
                <w:noProof/>
                <w:webHidden/>
              </w:rPr>
              <w:tab/>
            </w:r>
            <w:r>
              <w:rPr>
                <w:noProof/>
                <w:webHidden/>
              </w:rPr>
              <w:fldChar w:fldCharType="begin"/>
            </w:r>
            <w:r w:rsidR="006E5716">
              <w:rPr>
                <w:noProof/>
                <w:webHidden/>
              </w:rPr>
              <w:instrText xml:space="preserve"> PAGEREF _Toc80883720 \h </w:instrText>
            </w:r>
            <w:r>
              <w:rPr>
                <w:noProof/>
                <w:webHidden/>
              </w:rPr>
            </w:r>
            <w:r>
              <w:rPr>
                <w:noProof/>
                <w:webHidden/>
              </w:rPr>
              <w:fldChar w:fldCharType="separate"/>
            </w:r>
            <w:r w:rsidR="006424CD">
              <w:rPr>
                <w:noProof/>
                <w:webHidden/>
              </w:rPr>
              <w:t>18</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21" w:history="1">
            <w:r w:rsidR="006E5716" w:rsidRPr="00052E96">
              <w:rPr>
                <w:rStyle w:val="a8"/>
                <w:rFonts w:ascii="黑体" w:eastAsia="黑体" w:hAnsi="黑体" w:hint="eastAsia"/>
                <w:noProof/>
              </w:rPr>
              <w:t>五、</w:t>
            </w:r>
            <w:r w:rsidR="006E5716" w:rsidRPr="00052E96">
              <w:rPr>
                <w:rStyle w:val="a8"/>
                <w:rFonts w:ascii="黑体" w:eastAsia="黑体" w:hAnsi="黑体" w:hint="eastAsia"/>
                <w:b/>
                <w:noProof/>
              </w:rPr>
              <w:t>一</w:t>
            </w:r>
            <w:r w:rsidR="006E5716" w:rsidRPr="00052E96">
              <w:rPr>
                <w:rStyle w:val="a8"/>
                <w:rFonts w:ascii="黑体" w:eastAsia="黑体" w:hAnsi="黑体" w:cstheme="majorBidi" w:hint="eastAsia"/>
                <w:bCs/>
                <w:noProof/>
              </w:rPr>
              <w:t>般公共预算财政拨款支出决算情况说明</w:t>
            </w:r>
            <w:r w:rsidR="006E5716">
              <w:rPr>
                <w:noProof/>
                <w:webHidden/>
              </w:rPr>
              <w:tab/>
            </w:r>
            <w:r>
              <w:rPr>
                <w:noProof/>
                <w:webHidden/>
              </w:rPr>
              <w:fldChar w:fldCharType="begin"/>
            </w:r>
            <w:r w:rsidR="006E5716">
              <w:rPr>
                <w:noProof/>
                <w:webHidden/>
              </w:rPr>
              <w:instrText xml:space="preserve"> PAGEREF _Toc80883721 \h </w:instrText>
            </w:r>
            <w:r>
              <w:rPr>
                <w:noProof/>
                <w:webHidden/>
              </w:rPr>
            </w:r>
            <w:r>
              <w:rPr>
                <w:noProof/>
                <w:webHidden/>
              </w:rPr>
              <w:fldChar w:fldCharType="separate"/>
            </w:r>
            <w:r w:rsidR="006424CD">
              <w:rPr>
                <w:noProof/>
                <w:webHidden/>
              </w:rPr>
              <w:t>18</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22" w:history="1">
            <w:r w:rsidR="006E5716" w:rsidRPr="00052E96">
              <w:rPr>
                <w:rStyle w:val="a8"/>
                <w:rFonts w:ascii="仿宋" w:eastAsia="仿宋" w:hAnsi="仿宋" w:hint="eastAsia"/>
                <w:b/>
                <w:noProof/>
              </w:rPr>
              <w:t>（一）一般公共预算财政拨款支出决算总体情况</w:t>
            </w:r>
            <w:r w:rsidR="006E5716">
              <w:rPr>
                <w:noProof/>
                <w:webHidden/>
              </w:rPr>
              <w:tab/>
            </w:r>
            <w:r>
              <w:rPr>
                <w:noProof/>
                <w:webHidden/>
              </w:rPr>
              <w:fldChar w:fldCharType="begin"/>
            </w:r>
            <w:r w:rsidR="006E5716">
              <w:rPr>
                <w:noProof/>
                <w:webHidden/>
              </w:rPr>
              <w:instrText xml:space="preserve"> PAGEREF _Toc80883722 \h </w:instrText>
            </w:r>
            <w:r>
              <w:rPr>
                <w:noProof/>
                <w:webHidden/>
              </w:rPr>
            </w:r>
            <w:r>
              <w:rPr>
                <w:noProof/>
                <w:webHidden/>
              </w:rPr>
              <w:fldChar w:fldCharType="separate"/>
            </w:r>
            <w:r w:rsidR="006424CD">
              <w:rPr>
                <w:noProof/>
                <w:webHidden/>
              </w:rPr>
              <w:t>18</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23" w:history="1">
            <w:r w:rsidR="006E5716" w:rsidRPr="00052E96">
              <w:rPr>
                <w:rStyle w:val="a8"/>
                <w:rFonts w:ascii="仿宋" w:eastAsia="仿宋" w:hAnsi="仿宋" w:hint="eastAsia"/>
                <w:b/>
                <w:noProof/>
              </w:rPr>
              <w:t>（二）一般公共预算财政拨款支出决算结构情况</w:t>
            </w:r>
            <w:r w:rsidR="006E5716">
              <w:rPr>
                <w:noProof/>
                <w:webHidden/>
              </w:rPr>
              <w:tab/>
            </w:r>
            <w:r>
              <w:rPr>
                <w:noProof/>
                <w:webHidden/>
              </w:rPr>
              <w:fldChar w:fldCharType="begin"/>
            </w:r>
            <w:r w:rsidR="006E5716">
              <w:rPr>
                <w:noProof/>
                <w:webHidden/>
              </w:rPr>
              <w:instrText xml:space="preserve"> PAGEREF _Toc80883723 \h </w:instrText>
            </w:r>
            <w:r>
              <w:rPr>
                <w:noProof/>
                <w:webHidden/>
              </w:rPr>
            </w:r>
            <w:r>
              <w:rPr>
                <w:noProof/>
                <w:webHidden/>
              </w:rPr>
              <w:fldChar w:fldCharType="separate"/>
            </w:r>
            <w:r w:rsidR="006424CD">
              <w:rPr>
                <w:noProof/>
                <w:webHidden/>
              </w:rPr>
              <w:t>19</w:t>
            </w:r>
            <w:r>
              <w:rPr>
                <w:noProof/>
                <w:webHidden/>
              </w:rPr>
              <w:fldChar w:fldCharType="end"/>
            </w:r>
          </w:hyperlink>
        </w:p>
        <w:p w:rsidR="006E5716" w:rsidRDefault="00F10091" w:rsidP="006E5716">
          <w:pPr>
            <w:pStyle w:val="30"/>
            <w:rPr>
              <w:rFonts w:asciiTheme="minorHAnsi" w:eastAsiaTheme="minorEastAsia" w:hAnsiTheme="minorHAnsi" w:cstheme="minorBidi"/>
              <w:noProof/>
              <w:szCs w:val="22"/>
            </w:rPr>
          </w:pPr>
          <w:hyperlink w:anchor="_Toc80883724" w:history="1">
            <w:r w:rsidR="006E5716" w:rsidRPr="00052E96">
              <w:rPr>
                <w:rStyle w:val="a8"/>
                <w:rFonts w:ascii="仿宋" w:eastAsia="仿宋" w:hAnsi="仿宋" w:hint="eastAsia"/>
                <w:b/>
                <w:noProof/>
              </w:rPr>
              <w:t>（三）一般公共预算财政拨款支出决算具体情况</w:t>
            </w:r>
            <w:r w:rsidR="006E5716">
              <w:rPr>
                <w:noProof/>
                <w:webHidden/>
              </w:rPr>
              <w:tab/>
            </w:r>
            <w:r>
              <w:rPr>
                <w:noProof/>
                <w:webHidden/>
              </w:rPr>
              <w:fldChar w:fldCharType="begin"/>
            </w:r>
            <w:r w:rsidR="006E5716">
              <w:rPr>
                <w:noProof/>
                <w:webHidden/>
              </w:rPr>
              <w:instrText xml:space="preserve"> PAGEREF _Toc80883724 \h </w:instrText>
            </w:r>
            <w:r>
              <w:rPr>
                <w:noProof/>
                <w:webHidden/>
              </w:rPr>
            </w:r>
            <w:r>
              <w:rPr>
                <w:noProof/>
                <w:webHidden/>
              </w:rPr>
              <w:fldChar w:fldCharType="separate"/>
            </w:r>
            <w:r w:rsidR="006424CD">
              <w:rPr>
                <w:noProof/>
                <w:webHidden/>
              </w:rPr>
              <w:t>20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26" w:history="1">
            <w:r w:rsidR="006E5716" w:rsidRPr="00052E96">
              <w:rPr>
                <w:rStyle w:val="a8"/>
                <w:rFonts w:ascii="黑体" w:eastAsia="黑体" w:hint="eastAsia"/>
                <w:noProof/>
              </w:rPr>
              <w:t>六</w:t>
            </w:r>
            <w:r w:rsidR="006E5716" w:rsidRPr="00052E96">
              <w:rPr>
                <w:rStyle w:val="a8"/>
                <w:rFonts w:ascii="黑体" w:eastAsia="黑体" w:hint="eastAsia"/>
                <w:b/>
                <w:noProof/>
              </w:rPr>
              <w:t>、</w:t>
            </w:r>
            <w:r w:rsidR="006E5716" w:rsidRPr="00052E96">
              <w:rPr>
                <w:rStyle w:val="a8"/>
                <w:rFonts w:ascii="黑体" w:eastAsia="黑体" w:hAnsi="黑体" w:hint="eastAsia"/>
                <w:b/>
                <w:noProof/>
              </w:rPr>
              <w:t>一</w:t>
            </w:r>
            <w:r w:rsidR="006E5716" w:rsidRPr="00052E96">
              <w:rPr>
                <w:rStyle w:val="a8"/>
                <w:rFonts w:ascii="黑体" w:eastAsia="黑体" w:hAnsi="黑体" w:cstheme="majorBidi" w:hint="eastAsia"/>
                <w:bCs/>
                <w:noProof/>
              </w:rPr>
              <w:t>般公共预算财政拨款基本支出决算情况说明</w:t>
            </w:r>
            <w:r w:rsidR="006E5716">
              <w:rPr>
                <w:noProof/>
                <w:webHidden/>
              </w:rPr>
              <w:tab/>
            </w:r>
            <w:r>
              <w:rPr>
                <w:noProof/>
                <w:webHidden/>
              </w:rPr>
              <w:fldChar w:fldCharType="begin"/>
            </w:r>
            <w:r w:rsidR="006E5716">
              <w:rPr>
                <w:noProof/>
                <w:webHidden/>
              </w:rPr>
              <w:instrText xml:space="preserve"> PAGEREF _Toc80883726 \h </w:instrText>
            </w:r>
            <w:r>
              <w:rPr>
                <w:noProof/>
                <w:webHidden/>
              </w:rPr>
            </w:r>
            <w:r>
              <w:rPr>
                <w:noProof/>
                <w:webHidden/>
              </w:rPr>
              <w:fldChar w:fldCharType="separate"/>
            </w:r>
            <w:r w:rsidR="006424CD">
              <w:rPr>
                <w:noProof/>
                <w:webHidden/>
              </w:rPr>
              <w:t>22</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27" w:history="1">
            <w:r w:rsidR="006E5716" w:rsidRPr="00052E96">
              <w:rPr>
                <w:rStyle w:val="a8"/>
                <w:rFonts w:ascii="黑体" w:eastAsia="黑体" w:hint="eastAsia"/>
                <w:noProof/>
              </w:rPr>
              <w:t>七、</w:t>
            </w:r>
            <w:r w:rsidR="006E5716" w:rsidRPr="00052E96">
              <w:rPr>
                <w:rStyle w:val="a8"/>
                <w:rFonts w:ascii="黑体" w:eastAsia="黑体" w:hAnsi="黑体" w:cstheme="majorBidi"/>
                <w:b/>
                <w:bCs/>
                <w:noProof/>
              </w:rPr>
              <w:t>“</w:t>
            </w:r>
            <w:r w:rsidR="006E5716" w:rsidRPr="00052E96">
              <w:rPr>
                <w:rStyle w:val="a8"/>
                <w:rFonts w:ascii="黑体" w:eastAsia="黑体" w:hAnsi="黑体" w:cstheme="majorBidi" w:hint="eastAsia"/>
                <w:bCs/>
                <w:noProof/>
              </w:rPr>
              <w:t>三公”经费财政拨款支出决算情况说明</w:t>
            </w:r>
            <w:r w:rsidR="006E5716">
              <w:rPr>
                <w:noProof/>
                <w:webHidden/>
              </w:rPr>
              <w:tab/>
            </w:r>
            <w:r>
              <w:rPr>
                <w:noProof/>
                <w:webHidden/>
              </w:rPr>
              <w:fldChar w:fldCharType="begin"/>
            </w:r>
            <w:r w:rsidR="006E5716">
              <w:rPr>
                <w:noProof/>
                <w:webHidden/>
              </w:rPr>
              <w:instrText xml:space="preserve"> PAGEREF _Toc80883727 \h </w:instrText>
            </w:r>
            <w:r>
              <w:rPr>
                <w:noProof/>
                <w:webHidden/>
              </w:rPr>
            </w:r>
            <w:r>
              <w:rPr>
                <w:noProof/>
                <w:webHidden/>
              </w:rPr>
              <w:fldChar w:fldCharType="separate"/>
            </w:r>
            <w:r w:rsidR="006424CD">
              <w:rPr>
                <w:noProof/>
                <w:webHidden/>
              </w:rPr>
              <w:t>22</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28" w:history="1">
            <w:r w:rsidR="006E5716" w:rsidRPr="00052E96">
              <w:rPr>
                <w:rStyle w:val="a8"/>
                <w:rFonts w:ascii="仿宋" w:eastAsia="仿宋" w:hAnsi="仿宋" w:hint="eastAsia"/>
                <w:b/>
                <w:noProof/>
              </w:rPr>
              <w:t>（一）“三公”经费财政拨款支出决算总体情况说明</w:t>
            </w:r>
            <w:r w:rsidR="006E5716">
              <w:rPr>
                <w:noProof/>
                <w:webHidden/>
              </w:rPr>
              <w:tab/>
            </w:r>
            <w:r>
              <w:rPr>
                <w:noProof/>
                <w:webHidden/>
              </w:rPr>
              <w:fldChar w:fldCharType="begin"/>
            </w:r>
            <w:r w:rsidR="006E5716">
              <w:rPr>
                <w:noProof/>
                <w:webHidden/>
              </w:rPr>
              <w:instrText xml:space="preserve"> PAGEREF _Toc80883728 \h </w:instrText>
            </w:r>
            <w:r>
              <w:rPr>
                <w:noProof/>
                <w:webHidden/>
              </w:rPr>
            </w:r>
            <w:r>
              <w:rPr>
                <w:noProof/>
                <w:webHidden/>
              </w:rPr>
              <w:fldChar w:fldCharType="separate"/>
            </w:r>
            <w:r w:rsidR="006424CD">
              <w:rPr>
                <w:noProof/>
                <w:webHidden/>
              </w:rPr>
              <w:t>22</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29" w:history="1">
            <w:r w:rsidR="006E5716" w:rsidRPr="00052E96">
              <w:rPr>
                <w:rStyle w:val="a8"/>
                <w:rFonts w:ascii="仿宋" w:eastAsia="仿宋" w:hAnsi="仿宋" w:hint="eastAsia"/>
                <w:b/>
                <w:noProof/>
              </w:rPr>
              <w:t>（二）“三公”经费财政拨款支出决算具体情况说明</w:t>
            </w:r>
            <w:r w:rsidR="006E5716">
              <w:rPr>
                <w:noProof/>
                <w:webHidden/>
              </w:rPr>
              <w:tab/>
            </w:r>
            <w:r>
              <w:rPr>
                <w:noProof/>
                <w:webHidden/>
              </w:rPr>
              <w:fldChar w:fldCharType="begin"/>
            </w:r>
            <w:r w:rsidR="006E5716">
              <w:rPr>
                <w:noProof/>
                <w:webHidden/>
              </w:rPr>
              <w:instrText xml:space="preserve"> PAGEREF _Toc80883729 \h </w:instrText>
            </w:r>
            <w:r>
              <w:rPr>
                <w:noProof/>
                <w:webHidden/>
              </w:rPr>
            </w:r>
            <w:r>
              <w:rPr>
                <w:noProof/>
                <w:webHidden/>
              </w:rPr>
              <w:fldChar w:fldCharType="separate"/>
            </w:r>
            <w:r w:rsidR="006424CD">
              <w:rPr>
                <w:noProof/>
                <w:webHidden/>
              </w:rPr>
              <w:t>23</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30" w:history="1">
            <w:r w:rsidR="006E5716" w:rsidRPr="00052E96">
              <w:rPr>
                <w:rStyle w:val="a8"/>
                <w:rFonts w:ascii="黑体" w:eastAsia="黑体" w:hint="eastAsia"/>
                <w:noProof/>
              </w:rPr>
              <w:t>八、</w:t>
            </w:r>
            <w:r w:rsidR="006E5716" w:rsidRPr="00052E96">
              <w:rPr>
                <w:rStyle w:val="a8"/>
                <w:rFonts w:ascii="黑体" w:eastAsia="黑体" w:hAnsi="黑体" w:cstheme="majorBidi" w:hint="eastAsia"/>
                <w:bCs/>
                <w:noProof/>
              </w:rPr>
              <w:t>政府性基金预算支出决算情况说明</w:t>
            </w:r>
            <w:r w:rsidR="006E5716">
              <w:rPr>
                <w:noProof/>
                <w:webHidden/>
              </w:rPr>
              <w:tab/>
            </w:r>
            <w:r>
              <w:rPr>
                <w:noProof/>
                <w:webHidden/>
              </w:rPr>
              <w:fldChar w:fldCharType="begin"/>
            </w:r>
            <w:r w:rsidR="006E5716">
              <w:rPr>
                <w:noProof/>
                <w:webHidden/>
              </w:rPr>
              <w:instrText xml:space="preserve"> PAGEREF _Toc80883730 \h </w:instrText>
            </w:r>
            <w:r>
              <w:rPr>
                <w:noProof/>
                <w:webHidden/>
              </w:rPr>
            </w:r>
            <w:r>
              <w:rPr>
                <w:noProof/>
                <w:webHidden/>
              </w:rPr>
              <w:fldChar w:fldCharType="separate"/>
            </w:r>
            <w:r w:rsidR="006424CD">
              <w:rPr>
                <w:noProof/>
                <w:webHidden/>
              </w:rPr>
              <w:t>24</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31" w:history="1">
            <w:r w:rsidR="006E5716" w:rsidRPr="00052E96">
              <w:rPr>
                <w:rStyle w:val="a8"/>
                <w:rFonts w:ascii="黑体" w:eastAsia="黑体" w:hAnsi="黑体" w:cstheme="majorBidi" w:hint="eastAsia"/>
                <w:bCs/>
                <w:noProof/>
              </w:rPr>
              <w:t>九、 国有资本经营预算支出决算情况说明</w:t>
            </w:r>
            <w:r w:rsidR="006E5716">
              <w:rPr>
                <w:noProof/>
                <w:webHidden/>
              </w:rPr>
              <w:tab/>
            </w:r>
            <w:r>
              <w:rPr>
                <w:noProof/>
                <w:webHidden/>
              </w:rPr>
              <w:fldChar w:fldCharType="begin"/>
            </w:r>
            <w:r w:rsidR="006E5716">
              <w:rPr>
                <w:noProof/>
                <w:webHidden/>
              </w:rPr>
              <w:instrText xml:space="preserve"> PAGEREF _Toc80883731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32" w:history="1">
            <w:r w:rsidR="006E5716" w:rsidRPr="00052E96">
              <w:rPr>
                <w:rStyle w:val="a8"/>
                <w:rFonts w:ascii="黑体" w:eastAsia="黑体" w:hAnsi="黑体" w:cstheme="majorBidi" w:hint="eastAsia"/>
                <w:bCs/>
                <w:noProof/>
              </w:rPr>
              <w:t>十、 其他重要事项的情况说明</w:t>
            </w:r>
            <w:r w:rsidR="006E5716">
              <w:rPr>
                <w:noProof/>
                <w:webHidden/>
              </w:rPr>
              <w:tab/>
            </w:r>
            <w:r>
              <w:rPr>
                <w:noProof/>
                <w:webHidden/>
              </w:rPr>
              <w:fldChar w:fldCharType="begin"/>
            </w:r>
            <w:r w:rsidR="006E5716">
              <w:rPr>
                <w:noProof/>
                <w:webHidden/>
              </w:rPr>
              <w:instrText xml:space="preserve"> PAGEREF _Toc80883732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33" w:history="1">
            <w:r w:rsidR="006E5716" w:rsidRPr="00052E96">
              <w:rPr>
                <w:rStyle w:val="a8"/>
                <w:rFonts w:ascii="仿宋" w:eastAsia="仿宋" w:hAnsi="仿宋" w:hint="eastAsia"/>
                <w:b/>
                <w:noProof/>
              </w:rPr>
              <w:t>（一）机关运行经费支出情况</w:t>
            </w:r>
            <w:r w:rsidR="006E5716">
              <w:rPr>
                <w:noProof/>
                <w:webHidden/>
              </w:rPr>
              <w:tab/>
            </w:r>
            <w:r>
              <w:rPr>
                <w:noProof/>
                <w:webHidden/>
              </w:rPr>
              <w:fldChar w:fldCharType="begin"/>
            </w:r>
            <w:r w:rsidR="006E5716">
              <w:rPr>
                <w:noProof/>
                <w:webHidden/>
              </w:rPr>
              <w:instrText xml:space="preserve"> PAGEREF _Toc80883733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34" w:history="1">
            <w:r w:rsidR="006E5716" w:rsidRPr="00052E96">
              <w:rPr>
                <w:rStyle w:val="a8"/>
                <w:rFonts w:ascii="仿宋" w:eastAsia="仿宋" w:hAnsi="仿宋" w:hint="eastAsia"/>
                <w:b/>
                <w:noProof/>
              </w:rPr>
              <w:t>（二）政府采购支出情况</w:t>
            </w:r>
            <w:r w:rsidR="006E5716">
              <w:rPr>
                <w:noProof/>
                <w:webHidden/>
              </w:rPr>
              <w:tab/>
            </w:r>
            <w:r>
              <w:rPr>
                <w:noProof/>
                <w:webHidden/>
              </w:rPr>
              <w:fldChar w:fldCharType="begin"/>
            </w:r>
            <w:r w:rsidR="006E5716">
              <w:rPr>
                <w:noProof/>
                <w:webHidden/>
              </w:rPr>
              <w:instrText xml:space="preserve"> PAGEREF _Toc80883734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35" w:history="1">
            <w:r w:rsidR="006E5716" w:rsidRPr="00052E96">
              <w:rPr>
                <w:rStyle w:val="a8"/>
                <w:rFonts w:ascii="仿宋" w:eastAsia="仿宋" w:hAnsi="仿宋" w:hint="eastAsia"/>
                <w:b/>
                <w:noProof/>
              </w:rPr>
              <w:t>（三）国有资产占有使用情况</w:t>
            </w:r>
            <w:r w:rsidR="006E5716">
              <w:rPr>
                <w:noProof/>
                <w:webHidden/>
              </w:rPr>
              <w:tab/>
            </w:r>
            <w:r>
              <w:rPr>
                <w:noProof/>
                <w:webHidden/>
              </w:rPr>
              <w:fldChar w:fldCharType="begin"/>
            </w:r>
            <w:r w:rsidR="006E5716">
              <w:rPr>
                <w:noProof/>
                <w:webHidden/>
              </w:rPr>
              <w:instrText xml:space="preserve"> PAGEREF _Toc80883735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30"/>
            <w:rPr>
              <w:rFonts w:asciiTheme="minorHAnsi" w:eastAsiaTheme="minorEastAsia" w:hAnsiTheme="minorHAnsi" w:cstheme="minorBidi"/>
              <w:noProof/>
              <w:szCs w:val="22"/>
            </w:rPr>
          </w:pPr>
          <w:hyperlink w:anchor="_Toc80883736" w:history="1">
            <w:r w:rsidR="006E5716" w:rsidRPr="00052E96">
              <w:rPr>
                <w:rStyle w:val="a8"/>
                <w:rFonts w:ascii="仿宋" w:eastAsia="仿宋" w:hAnsi="仿宋" w:hint="eastAsia"/>
                <w:b/>
                <w:noProof/>
              </w:rPr>
              <w:t>（四）预算绩效管理情况</w:t>
            </w:r>
            <w:r w:rsidR="006E5716">
              <w:rPr>
                <w:noProof/>
                <w:webHidden/>
              </w:rPr>
              <w:tab/>
            </w:r>
            <w:r>
              <w:rPr>
                <w:noProof/>
                <w:webHidden/>
              </w:rPr>
              <w:fldChar w:fldCharType="begin"/>
            </w:r>
            <w:r w:rsidR="006E5716">
              <w:rPr>
                <w:noProof/>
                <w:webHidden/>
              </w:rPr>
              <w:instrText xml:space="preserve"> PAGEREF _Toc80883736 \h </w:instrText>
            </w:r>
            <w:r>
              <w:rPr>
                <w:noProof/>
                <w:webHidden/>
              </w:rPr>
            </w:r>
            <w:r>
              <w:rPr>
                <w:noProof/>
                <w:webHidden/>
              </w:rPr>
              <w:fldChar w:fldCharType="separate"/>
            </w:r>
            <w:r w:rsidR="006424CD">
              <w:rPr>
                <w:noProof/>
                <w:webHidden/>
              </w:rPr>
              <w:t>25</w:t>
            </w:r>
            <w:r>
              <w:rPr>
                <w:noProof/>
                <w:webHidden/>
              </w:rPr>
              <w:fldChar w:fldCharType="end"/>
            </w:r>
          </w:hyperlink>
        </w:p>
        <w:p w:rsidR="006E5716" w:rsidRDefault="00F10091">
          <w:pPr>
            <w:pStyle w:val="10"/>
            <w:rPr>
              <w:rFonts w:asciiTheme="minorHAnsi" w:eastAsiaTheme="minorEastAsia" w:hAnsiTheme="minorHAnsi" w:cstheme="minorBidi"/>
              <w:noProof/>
              <w:sz w:val="21"/>
              <w:szCs w:val="22"/>
            </w:rPr>
          </w:pPr>
          <w:hyperlink w:anchor="_Toc80883737" w:history="1">
            <w:r w:rsidR="006E5716" w:rsidRPr="00052E96">
              <w:rPr>
                <w:rStyle w:val="a8"/>
                <w:rFonts w:ascii="黑体" w:eastAsia="黑体" w:hAnsi="黑体" w:hint="eastAsia"/>
                <w:bCs/>
                <w:noProof/>
                <w:kern w:val="44"/>
              </w:rPr>
              <w:t>第三部分</w:t>
            </w:r>
            <w:r w:rsidR="006E5716" w:rsidRPr="00052E96">
              <w:rPr>
                <w:rStyle w:val="a8"/>
                <w:rFonts w:ascii="黑体" w:eastAsia="黑体" w:hAnsi="黑体" w:hint="eastAsia"/>
                <w:noProof/>
              </w:rPr>
              <w:t xml:space="preserve"> 名</w:t>
            </w:r>
            <w:r w:rsidR="006E5716" w:rsidRPr="00052E96">
              <w:rPr>
                <w:rStyle w:val="a8"/>
                <w:rFonts w:ascii="黑体" w:eastAsia="黑体" w:hAnsi="黑体" w:hint="eastAsia"/>
                <w:bCs/>
                <w:noProof/>
                <w:kern w:val="44"/>
              </w:rPr>
              <w:t>词解释</w:t>
            </w:r>
            <w:r w:rsidR="006E5716">
              <w:rPr>
                <w:noProof/>
                <w:webHidden/>
              </w:rPr>
              <w:tab/>
            </w:r>
            <w:r>
              <w:rPr>
                <w:noProof/>
                <w:webHidden/>
              </w:rPr>
              <w:fldChar w:fldCharType="begin"/>
            </w:r>
            <w:r w:rsidR="006E5716">
              <w:rPr>
                <w:noProof/>
                <w:webHidden/>
              </w:rPr>
              <w:instrText xml:space="preserve"> PAGEREF _Toc80883737 \h </w:instrText>
            </w:r>
            <w:r>
              <w:rPr>
                <w:noProof/>
                <w:webHidden/>
              </w:rPr>
            </w:r>
            <w:r>
              <w:rPr>
                <w:noProof/>
                <w:webHidden/>
              </w:rPr>
              <w:fldChar w:fldCharType="separate"/>
            </w:r>
            <w:r w:rsidR="006424CD">
              <w:rPr>
                <w:noProof/>
                <w:webHidden/>
              </w:rPr>
              <w:t>43</w:t>
            </w:r>
            <w:r>
              <w:rPr>
                <w:noProof/>
                <w:webHidden/>
              </w:rPr>
              <w:fldChar w:fldCharType="end"/>
            </w:r>
          </w:hyperlink>
        </w:p>
        <w:p w:rsidR="006E5716" w:rsidRDefault="00F10091">
          <w:pPr>
            <w:pStyle w:val="10"/>
            <w:rPr>
              <w:rFonts w:asciiTheme="minorHAnsi" w:eastAsiaTheme="minorEastAsia" w:hAnsiTheme="minorHAnsi" w:cstheme="minorBidi"/>
              <w:noProof/>
              <w:sz w:val="21"/>
              <w:szCs w:val="22"/>
            </w:rPr>
          </w:pPr>
          <w:hyperlink w:anchor="_Toc80883738" w:history="1">
            <w:r w:rsidR="006E5716" w:rsidRPr="00052E96">
              <w:rPr>
                <w:rStyle w:val="a8"/>
                <w:rFonts w:ascii="黑体" w:eastAsia="黑体" w:hAnsi="黑体" w:hint="eastAsia"/>
                <w:noProof/>
              </w:rPr>
              <w:t>第</w:t>
            </w:r>
            <w:r w:rsidR="006E5716" w:rsidRPr="00052E96">
              <w:rPr>
                <w:rStyle w:val="a8"/>
                <w:rFonts w:ascii="黑体" w:eastAsia="黑体" w:hAnsi="黑体" w:hint="eastAsia"/>
                <w:bCs/>
                <w:noProof/>
                <w:kern w:val="44"/>
              </w:rPr>
              <w:t>四部分</w:t>
            </w:r>
            <w:r w:rsidR="006E5716" w:rsidRPr="00052E96">
              <w:rPr>
                <w:rStyle w:val="a8"/>
                <w:rFonts w:ascii="黑体" w:eastAsia="黑体" w:hAnsi="黑体"/>
                <w:bCs/>
                <w:noProof/>
                <w:kern w:val="44"/>
              </w:rPr>
              <w:t xml:space="preserve"> </w:t>
            </w:r>
            <w:r w:rsidR="006E5716" w:rsidRPr="00052E96">
              <w:rPr>
                <w:rStyle w:val="a8"/>
                <w:rFonts w:ascii="黑体" w:eastAsia="黑体" w:hAnsi="黑体" w:hint="eastAsia"/>
                <w:bCs/>
                <w:noProof/>
                <w:kern w:val="44"/>
              </w:rPr>
              <w:t>附件</w:t>
            </w:r>
            <w:r w:rsidR="006E5716">
              <w:rPr>
                <w:noProof/>
                <w:webHidden/>
              </w:rPr>
              <w:tab/>
            </w:r>
            <w:r>
              <w:rPr>
                <w:noProof/>
                <w:webHidden/>
              </w:rPr>
              <w:fldChar w:fldCharType="begin"/>
            </w:r>
            <w:r w:rsidR="006E5716">
              <w:rPr>
                <w:noProof/>
                <w:webHidden/>
              </w:rPr>
              <w:instrText xml:space="preserve"> PAGEREF _Toc80883738 \h </w:instrText>
            </w:r>
            <w:r>
              <w:rPr>
                <w:noProof/>
                <w:webHidden/>
              </w:rPr>
            </w:r>
            <w:r>
              <w:rPr>
                <w:noProof/>
                <w:webHidden/>
              </w:rPr>
              <w:fldChar w:fldCharType="separate"/>
            </w:r>
            <w:r w:rsidR="006424CD">
              <w:rPr>
                <w:noProof/>
                <w:webHidden/>
              </w:rPr>
              <w:t>47</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39" w:history="1">
            <w:r w:rsidR="006E5716" w:rsidRPr="00052E96">
              <w:rPr>
                <w:rStyle w:val="a8"/>
                <w:rFonts w:hint="eastAsia"/>
                <w:noProof/>
              </w:rPr>
              <w:t>附件</w:t>
            </w:r>
            <w:r w:rsidR="006E5716" w:rsidRPr="00052E96">
              <w:rPr>
                <w:rStyle w:val="a8"/>
                <w:noProof/>
              </w:rPr>
              <w:t>1</w:t>
            </w:r>
            <w:r w:rsidR="006E5716">
              <w:rPr>
                <w:noProof/>
                <w:webHidden/>
              </w:rPr>
              <w:tab/>
            </w:r>
            <w:r>
              <w:rPr>
                <w:noProof/>
                <w:webHidden/>
              </w:rPr>
              <w:fldChar w:fldCharType="begin"/>
            </w:r>
            <w:r w:rsidR="006E5716">
              <w:rPr>
                <w:noProof/>
                <w:webHidden/>
              </w:rPr>
              <w:instrText xml:space="preserve"> PAGEREF _Toc80883739 \h </w:instrText>
            </w:r>
            <w:r>
              <w:rPr>
                <w:noProof/>
                <w:webHidden/>
              </w:rPr>
            </w:r>
            <w:r>
              <w:rPr>
                <w:noProof/>
                <w:webHidden/>
              </w:rPr>
              <w:fldChar w:fldCharType="separate"/>
            </w:r>
            <w:r w:rsidR="006424CD">
              <w:rPr>
                <w:noProof/>
                <w:webHidden/>
              </w:rPr>
              <w:t>47</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0" w:history="1">
            <w:r w:rsidR="006E5716" w:rsidRPr="00052E96">
              <w:rPr>
                <w:rStyle w:val="a8"/>
                <w:rFonts w:hint="eastAsia"/>
                <w:noProof/>
              </w:rPr>
              <w:t>附件</w:t>
            </w:r>
            <w:r w:rsidR="006E5716" w:rsidRPr="00052E96">
              <w:rPr>
                <w:rStyle w:val="a8"/>
                <w:noProof/>
              </w:rPr>
              <w:t>2</w:t>
            </w:r>
            <w:r w:rsidR="006E5716">
              <w:rPr>
                <w:noProof/>
                <w:webHidden/>
              </w:rPr>
              <w:tab/>
            </w:r>
            <w:r>
              <w:rPr>
                <w:noProof/>
                <w:webHidden/>
              </w:rPr>
              <w:fldChar w:fldCharType="begin"/>
            </w:r>
            <w:r w:rsidR="006E5716">
              <w:rPr>
                <w:noProof/>
                <w:webHidden/>
              </w:rPr>
              <w:instrText xml:space="preserve"> PAGEREF _Toc80883740 \h </w:instrText>
            </w:r>
            <w:r>
              <w:rPr>
                <w:noProof/>
                <w:webHidden/>
              </w:rPr>
            </w:r>
            <w:r>
              <w:rPr>
                <w:noProof/>
                <w:webHidden/>
              </w:rPr>
              <w:fldChar w:fldCharType="separate"/>
            </w:r>
            <w:r w:rsidR="006424CD">
              <w:rPr>
                <w:noProof/>
                <w:webHidden/>
              </w:rPr>
              <w:t>53</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1" w:history="1">
            <w:r w:rsidR="006E5716" w:rsidRPr="00052E96">
              <w:rPr>
                <w:rStyle w:val="a8"/>
                <w:rFonts w:hint="eastAsia"/>
                <w:noProof/>
              </w:rPr>
              <w:t>附件</w:t>
            </w:r>
            <w:r w:rsidR="006E5716" w:rsidRPr="00052E96">
              <w:rPr>
                <w:rStyle w:val="a8"/>
                <w:noProof/>
              </w:rPr>
              <w:t>3</w:t>
            </w:r>
            <w:r w:rsidR="006E5716">
              <w:rPr>
                <w:noProof/>
                <w:webHidden/>
              </w:rPr>
              <w:tab/>
            </w:r>
            <w:r>
              <w:rPr>
                <w:noProof/>
                <w:webHidden/>
              </w:rPr>
              <w:fldChar w:fldCharType="begin"/>
            </w:r>
            <w:r w:rsidR="006E5716">
              <w:rPr>
                <w:noProof/>
                <w:webHidden/>
              </w:rPr>
              <w:instrText xml:space="preserve"> PAGEREF _Toc80883741 \h </w:instrText>
            </w:r>
            <w:r>
              <w:rPr>
                <w:noProof/>
                <w:webHidden/>
              </w:rPr>
            </w:r>
            <w:r>
              <w:rPr>
                <w:noProof/>
                <w:webHidden/>
              </w:rPr>
              <w:fldChar w:fldCharType="separate"/>
            </w:r>
            <w:r w:rsidR="006424CD">
              <w:rPr>
                <w:noProof/>
                <w:webHidden/>
              </w:rPr>
              <w:t>57</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2" w:history="1">
            <w:r w:rsidR="006E5716" w:rsidRPr="00052E96">
              <w:rPr>
                <w:rStyle w:val="a8"/>
                <w:rFonts w:hint="eastAsia"/>
                <w:noProof/>
              </w:rPr>
              <w:t>附件</w:t>
            </w:r>
            <w:r w:rsidR="006E5716" w:rsidRPr="00052E96">
              <w:rPr>
                <w:rStyle w:val="a8"/>
                <w:noProof/>
              </w:rPr>
              <w:t>4</w:t>
            </w:r>
            <w:r w:rsidR="006E5716">
              <w:rPr>
                <w:noProof/>
                <w:webHidden/>
              </w:rPr>
              <w:tab/>
            </w:r>
            <w:r>
              <w:rPr>
                <w:noProof/>
                <w:webHidden/>
              </w:rPr>
              <w:fldChar w:fldCharType="begin"/>
            </w:r>
            <w:r w:rsidR="006E5716">
              <w:rPr>
                <w:noProof/>
                <w:webHidden/>
              </w:rPr>
              <w:instrText xml:space="preserve"> PAGEREF _Toc80883742 \h </w:instrText>
            </w:r>
            <w:r>
              <w:rPr>
                <w:noProof/>
                <w:webHidden/>
              </w:rPr>
            </w:r>
            <w:r>
              <w:rPr>
                <w:noProof/>
                <w:webHidden/>
              </w:rPr>
              <w:fldChar w:fldCharType="separate"/>
            </w:r>
            <w:r w:rsidR="006424CD">
              <w:rPr>
                <w:noProof/>
                <w:webHidden/>
              </w:rPr>
              <w:t>62</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3" w:history="1">
            <w:r w:rsidR="006E5716" w:rsidRPr="00052E96">
              <w:rPr>
                <w:rStyle w:val="a8"/>
                <w:rFonts w:hint="eastAsia"/>
                <w:noProof/>
              </w:rPr>
              <w:t>附件</w:t>
            </w:r>
            <w:r w:rsidR="006E5716" w:rsidRPr="00052E96">
              <w:rPr>
                <w:rStyle w:val="a8"/>
                <w:noProof/>
              </w:rPr>
              <w:t>5</w:t>
            </w:r>
            <w:r w:rsidR="006E5716">
              <w:rPr>
                <w:noProof/>
                <w:webHidden/>
              </w:rPr>
              <w:tab/>
            </w:r>
            <w:r>
              <w:rPr>
                <w:noProof/>
                <w:webHidden/>
              </w:rPr>
              <w:fldChar w:fldCharType="begin"/>
            </w:r>
            <w:r w:rsidR="006E5716">
              <w:rPr>
                <w:noProof/>
                <w:webHidden/>
              </w:rPr>
              <w:instrText xml:space="preserve"> PAGEREF _Toc80883743 \h </w:instrText>
            </w:r>
            <w:r>
              <w:rPr>
                <w:noProof/>
                <w:webHidden/>
              </w:rPr>
            </w:r>
            <w:r>
              <w:rPr>
                <w:noProof/>
                <w:webHidden/>
              </w:rPr>
              <w:fldChar w:fldCharType="separate"/>
            </w:r>
            <w:r w:rsidR="006424CD">
              <w:rPr>
                <w:noProof/>
                <w:webHidden/>
              </w:rPr>
              <w:t>67</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4" w:history="1">
            <w:r w:rsidR="006E5716" w:rsidRPr="00052E96">
              <w:rPr>
                <w:rStyle w:val="a8"/>
                <w:rFonts w:hint="eastAsia"/>
                <w:noProof/>
              </w:rPr>
              <w:t>附件</w:t>
            </w:r>
            <w:r w:rsidR="006E5716" w:rsidRPr="00052E96">
              <w:rPr>
                <w:rStyle w:val="a8"/>
                <w:noProof/>
              </w:rPr>
              <w:t>6</w:t>
            </w:r>
            <w:r w:rsidR="006E5716">
              <w:rPr>
                <w:noProof/>
                <w:webHidden/>
              </w:rPr>
              <w:tab/>
            </w:r>
            <w:r>
              <w:rPr>
                <w:noProof/>
                <w:webHidden/>
              </w:rPr>
              <w:fldChar w:fldCharType="begin"/>
            </w:r>
            <w:r w:rsidR="006E5716">
              <w:rPr>
                <w:noProof/>
                <w:webHidden/>
              </w:rPr>
              <w:instrText xml:space="preserve"> PAGEREF _Toc80883744 \h </w:instrText>
            </w:r>
            <w:r>
              <w:rPr>
                <w:noProof/>
                <w:webHidden/>
              </w:rPr>
            </w:r>
            <w:r>
              <w:rPr>
                <w:noProof/>
                <w:webHidden/>
              </w:rPr>
              <w:fldChar w:fldCharType="separate"/>
            </w:r>
            <w:r w:rsidR="006424CD">
              <w:rPr>
                <w:noProof/>
                <w:webHidden/>
              </w:rPr>
              <w:t>74</w:t>
            </w:r>
            <w:r>
              <w:rPr>
                <w:noProof/>
                <w:webHidden/>
              </w:rPr>
              <w:fldChar w:fldCharType="end"/>
            </w:r>
          </w:hyperlink>
        </w:p>
        <w:p w:rsidR="006E5716" w:rsidRDefault="00F10091">
          <w:pPr>
            <w:pStyle w:val="10"/>
            <w:rPr>
              <w:rFonts w:asciiTheme="minorHAnsi" w:eastAsiaTheme="minorEastAsia" w:hAnsiTheme="minorHAnsi" w:cstheme="minorBidi"/>
              <w:noProof/>
              <w:sz w:val="21"/>
              <w:szCs w:val="22"/>
            </w:rPr>
          </w:pPr>
          <w:hyperlink w:anchor="_Toc80883745" w:history="1">
            <w:r w:rsidR="006E5716" w:rsidRPr="00052E96">
              <w:rPr>
                <w:rStyle w:val="a8"/>
                <w:rFonts w:ascii="黑体" w:eastAsia="黑体" w:hAnsi="黑体" w:hint="eastAsia"/>
                <w:noProof/>
              </w:rPr>
              <w:t>第</w:t>
            </w:r>
            <w:r w:rsidR="006E5716" w:rsidRPr="00052E96">
              <w:rPr>
                <w:rStyle w:val="a8"/>
                <w:rFonts w:ascii="黑体" w:eastAsia="黑体" w:hAnsi="黑体" w:hint="eastAsia"/>
                <w:bCs/>
                <w:noProof/>
                <w:kern w:val="44"/>
              </w:rPr>
              <w:t>五部分</w:t>
            </w:r>
            <w:r w:rsidR="006E5716" w:rsidRPr="00052E96">
              <w:rPr>
                <w:rStyle w:val="a8"/>
                <w:rFonts w:ascii="黑体" w:eastAsia="黑体" w:hAnsi="黑体"/>
                <w:bCs/>
                <w:noProof/>
                <w:kern w:val="44"/>
              </w:rPr>
              <w:t xml:space="preserve"> </w:t>
            </w:r>
            <w:r w:rsidR="006E5716" w:rsidRPr="00052E96">
              <w:rPr>
                <w:rStyle w:val="a8"/>
                <w:rFonts w:ascii="黑体" w:eastAsia="黑体" w:hAnsi="黑体" w:hint="eastAsia"/>
                <w:bCs/>
                <w:noProof/>
                <w:kern w:val="44"/>
              </w:rPr>
              <w:t>附表</w:t>
            </w:r>
            <w:r w:rsidR="006E5716">
              <w:rPr>
                <w:noProof/>
                <w:webHidden/>
              </w:rPr>
              <w:tab/>
            </w:r>
            <w:r>
              <w:rPr>
                <w:noProof/>
                <w:webHidden/>
              </w:rPr>
              <w:fldChar w:fldCharType="begin"/>
            </w:r>
            <w:r w:rsidR="006E5716">
              <w:rPr>
                <w:noProof/>
                <w:webHidden/>
              </w:rPr>
              <w:instrText xml:space="preserve"> PAGEREF _Toc80883745 \h </w:instrText>
            </w:r>
            <w:r>
              <w:rPr>
                <w:noProof/>
                <w:webHidden/>
              </w:rPr>
            </w:r>
            <w:r>
              <w:rPr>
                <w:noProof/>
                <w:webHidden/>
              </w:rPr>
              <w:fldChar w:fldCharType="separate"/>
            </w:r>
            <w:r w:rsidR="006424CD">
              <w:rPr>
                <w:noProof/>
                <w:webHidden/>
              </w:rPr>
              <w:t>79</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6" w:history="1">
            <w:r w:rsidR="006E5716" w:rsidRPr="00052E96">
              <w:rPr>
                <w:rStyle w:val="a8"/>
                <w:rFonts w:ascii="仿宋" w:eastAsia="仿宋" w:hAnsi="仿宋" w:hint="eastAsia"/>
                <w:noProof/>
              </w:rPr>
              <w:t>一、收入支出决算总表</w:t>
            </w:r>
            <w:r w:rsidR="006E5716">
              <w:rPr>
                <w:noProof/>
                <w:webHidden/>
              </w:rPr>
              <w:tab/>
            </w:r>
            <w:r>
              <w:rPr>
                <w:noProof/>
                <w:webHidden/>
              </w:rPr>
              <w:fldChar w:fldCharType="begin"/>
            </w:r>
            <w:r w:rsidR="006E5716">
              <w:rPr>
                <w:noProof/>
                <w:webHidden/>
              </w:rPr>
              <w:instrText xml:space="preserve"> PAGEREF _Toc80883746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7" w:history="1">
            <w:r w:rsidR="006E5716" w:rsidRPr="00052E96">
              <w:rPr>
                <w:rStyle w:val="a8"/>
                <w:rFonts w:ascii="仿宋" w:eastAsia="仿宋" w:hAnsi="仿宋" w:hint="eastAsia"/>
                <w:noProof/>
              </w:rPr>
              <w:t>二、收入决算表</w:t>
            </w:r>
            <w:r w:rsidR="006E5716">
              <w:rPr>
                <w:noProof/>
                <w:webHidden/>
              </w:rPr>
              <w:tab/>
            </w:r>
            <w:r>
              <w:rPr>
                <w:noProof/>
                <w:webHidden/>
              </w:rPr>
              <w:fldChar w:fldCharType="begin"/>
            </w:r>
            <w:r w:rsidR="006E5716">
              <w:rPr>
                <w:noProof/>
                <w:webHidden/>
              </w:rPr>
              <w:instrText xml:space="preserve"> PAGEREF _Toc80883747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8" w:history="1">
            <w:r w:rsidR="006E5716" w:rsidRPr="00052E96">
              <w:rPr>
                <w:rStyle w:val="a8"/>
                <w:rFonts w:ascii="仿宋" w:eastAsia="仿宋" w:hAnsi="仿宋" w:hint="eastAsia"/>
                <w:noProof/>
              </w:rPr>
              <w:t>三、支出决算表</w:t>
            </w:r>
            <w:r w:rsidR="006E5716">
              <w:rPr>
                <w:noProof/>
                <w:webHidden/>
              </w:rPr>
              <w:tab/>
            </w:r>
            <w:r>
              <w:rPr>
                <w:noProof/>
                <w:webHidden/>
              </w:rPr>
              <w:fldChar w:fldCharType="begin"/>
            </w:r>
            <w:r w:rsidR="006E5716">
              <w:rPr>
                <w:noProof/>
                <w:webHidden/>
              </w:rPr>
              <w:instrText xml:space="preserve"> PAGEREF _Toc80883748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49" w:history="1">
            <w:r w:rsidR="006E5716" w:rsidRPr="00052E96">
              <w:rPr>
                <w:rStyle w:val="a8"/>
                <w:rFonts w:ascii="仿宋" w:eastAsia="仿宋" w:hAnsi="仿宋" w:hint="eastAsia"/>
                <w:noProof/>
              </w:rPr>
              <w:t>四、财政拨款收入支出决算总表</w:t>
            </w:r>
            <w:r w:rsidR="006E5716">
              <w:rPr>
                <w:noProof/>
                <w:webHidden/>
              </w:rPr>
              <w:tab/>
            </w:r>
            <w:r>
              <w:rPr>
                <w:noProof/>
                <w:webHidden/>
              </w:rPr>
              <w:fldChar w:fldCharType="begin"/>
            </w:r>
            <w:r w:rsidR="006E5716">
              <w:rPr>
                <w:noProof/>
                <w:webHidden/>
              </w:rPr>
              <w:instrText xml:space="preserve"> PAGEREF _Toc80883749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0" w:history="1">
            <w:r w:rsidR="006E5716" w:rsidRPr="00052E96">
              <w:rPr>
                <w:rStyle w:val="a8"/>
                <w:rFonts w:ascii="仿宋" w:eastAsia="仿宋" w:hAnsi="仿宋" w:hint="eastAsia"/>
                <w:noProof/>
              </w:rPr>
              <w:t>五、财政拨款支出决算明细表</w:t>
            </w:r>
            <w:r w:rsidR="006E5716">
              <w:rPr>
                <w:noProof/>
                <w:webHidden/>
              </w:rPr>
              <w:tab/>
            </w:r>
            <w:r>
              <w:rPr>
                <w:noProof/>
                <w:webHidden/>
              </w:rPr>
              <w:fldChar w:fldCharType="begin"/>
            </w:r>
            <w:r w:rsidR="006E5716">
              <w:rPr>
                <w:noProof/>
                <w:webHidden/>
              </w:rPr>
              <w:instrText xml:space="preserve"> PAGEREF _Toc80883750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1" w:history="1">
            <w:r w:rsidR="006E5716" w:rsidRPr="00052E96">
              <w:rPr>
                <w:rStyle w:val="a8"/>
                <w:rFonts w:ascii="仿宋" w:eastAsia="仿宋" w:hAnsi="仿宋" w:hint="eastAsia"/>
                <w:noProof/>
              </w:rPr>
              <w:t>六、一般公共预算财政拨款支出决算表</w:t>
            </w:r>
            <w:r w:rsidR="006E5716">
              <w:rPr>
                <w:noProof/>
                <w:webHidden/>
              </w:rPr>
              <w:tab/>
            </w:r>
            <w:r>
              <w:rPr>
                <w:noProof/>
                <w:webHidden/>
              </w:rPr>
              <w:fldChar w:fldCharType="begin"/>
            </w:r>
            <w:r w:rsidR="006E5716">
              <w:rPr>
                <w:noProof/>
                <w:webHidden/>
              </w:rPr>
              <w:instrText xml:space="preserve"> PAGEREF _Toc80883751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2" w:history="1">
            <w:r w:rsidR="006E5716" w:rsidRPr="00052E96">
              <w:rPr>
                <w:rStyle w:val="a8"/>
                <w:rFonts w:ascii="仿宋" w:eastAsia="仿宋" w:hAnsi="仿宋" w:hint="eastAsia"/>
                <w:noProof/>
              </w:rPr>
              <w:t>七、一般公共预算财政拨款支出决算明细表</w:t>
            </w:r>
            <w:r w:rsidR="006E5716">
              <w:rPr>
                <w:noProof/>
                <w:webHidden/>
              </w:rPr>
              <w:tab/>
            </w:r>
            <w:r>
              <w:rPr>
                <w:noProof/>
                <w:webHidden/>
              </w:rPr>
              <w:fldChar w:fldCharType="begin"/>
            </w:r>
            <w:r w:rsidR="006E5716">
              <w:rPr>
                <w:noProof/>
                <w:webHidden/>
              </w:rPr>
              <w:instrText xml:space="preserve"> PAGEREF _Toc80883752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3" w:history="1">
            <w:r w:rsidR="006E5716" w:rsidRPr="00052E96">
              <w:rPr>
                <w:rStyle w:val="a8"/>
                <w:rFonts w:ascii="仿宋" w:eastAsia="仿宋" w:hAnsi="仿宋" w:hint="eastAsia"/>
                <w:noProof/>
              </w:rPr>
              <w:t>八、一般公共预算财政拨款基本支出决算表</w:t>
            </w:r>
            <w:r w:rsidR="006E5716">
              <w:rPr>
                <w:noProof/>
                <w:webHidden/>
              </w:rPr>
              <w:tab/>
            </w:r>
            <w:r>
              <w:rPr>
                <w:noProof/>
                <w:webHidden/>
              </w:rPr>
              <w:fldChar w:fldCharType="begin"/>
            </w:r>
            <w:r w:rsidR="006E5716">
              <w:rPr>
                <w:noProof/>
                <w:webHidden/>
              </w:rPr>
              <w:instrText xml:space="preserve"> PAGEREF _Toc80883753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4" w:history="1">
            <w:r w:rsidR="006E5716" w:rsidRPr="00052E96">
              <w:rPr>
                <w:rStyle w:val="a8"/>
                <w:rFonts w:ascii="仿宋" w:eastAsia="仿宋" w:hAnsi="仿宋" w:hint="eastAsia"/>
                <w:noProof/>
              </w:rPr>
              <w:t>九、一般公共预算财政拨款项目支出决算表</w:t>
            </w:r>
            <w:r w:rsidR="006E5716">
              <w:rPr>
                <w:noProof/>
                <w:webHidden/>
              </w:rPr>
              <w:tab/>
            </w:r>
            <w:r>
              <w:rPr>
                <w:noProof/>
                <w:webHidden/>
              </w:rPr>
              <w:fldChar w:fldCharType="begin"/>
            </w:r>
            <w:r w:rsidR="006E5716">
              <w:rPr>
                <w:noProof/>
                <w:webHidden/>
              </w:rPr>
              <w:instrText xml:space="preserve"> PAGEREF _Toc80883754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5" w:history="1">
            <w:r w:rsidR="006E5716" w:rsidRPr="00052E96">
              <w:rPr>
                <w:rStyle w:val="a8"/>
                <w:rFonts w:ascii="仿宋" w:eastAsia="仿宋" w:hAnsi="仿宋" w:hint="eastAsia"/>
                <w:noProof/>
              </w:rPr>
              <w:t>十、一般公共预算财政拨款“三公”经费支出决算表</w:t>
            </w:r>
            <w:r w:rsidR="006E5716">
              <w:rPr>
                <w:noProof/>
                <w:webHidden/>
              </w:rPr>
              <w:tab/>
            </w:r>
            <w:r>
              <w:rPr>
                <w:noProof/>
                <w:webHidden/>
              </w:rPr>
              <w:fldChar w:fldCharType="begin"/>
            </w:r>
            <w:r w:rsidR="006E5716">
              <w:rPr>
                <w:noProof/>
                <w:webHidden/>
              </w:rPr>
              <w:instrText xml:space="preserve"> PAGEREF _Toc80883755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6" w:history="1">
            <w:r w:rsidR="006E5716" w:rsidRPr="00052E96">
              <w:rPr>
                <w:rStyle w:val="a8"/>
                <w:rFonts w:ascii="仿宋" w:eastAsia="仿宋" w:hAnsi="仿宋" w:hint="eastAsia"/>
                <w:noProof/>
              </w:rPr>
              <w:t>十一、政府性基金预算财政拨款收入支出决算表</w:t>
            </w:r>
            <w:r w:rsidR="006E5716">
              <w:rPr>
                <w:noProof/>
                <w:webHidden/>
              </w:rPr>
              <w:tab/>
            </w:r>
            <w:r>
              <w:rPr>
                <w:noProof/>
                <w:webHidden/>
              </w:rPr>
              <w:fldChar w:fldCharType="begin"/>
            </w:r>
            <w:r w:rsidR="006E5716">
              <w:rPr>
                <w:noProof/>
                <w:webHidden/>
              </w:rPr>
              <w:instrText xml:space="preserve"> PAGEREF _Toc80883756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7" w:history="1">
            <w:r w:rsidR="006E5716" w:rsidRPr="00052E96">
              <w:rPr>
                <w:rStyle w:val="a8"/>
                <w:rFonts w:ascii="仿宋" w:eastAsia="仿宋" w:hAnsi="仿宋" w:hint="eastAsia"/>
                <w:noProof/>
              </w:rPr>
              <w:t>十二、政府性基金预算财政拨款“三公”经费支出决算表</w:t>
            </w:r>
            <w:r w:rsidR="006E5716">
              <w:rPr>
                <w:noProof/>
                <w:webHidden/>
              </w:rPr>
              <w:tab/>
            </w:r>
            <w:r>
              <w:rPr>
                <w:noProof/>
                <w:webHidden/>
              </w:rPr>
              <w:fldChar w:fldCharType="begin"/>
            </w:r>
            <w:r w:rsidR="006E5716">
              <w:rPr>
                <w:noProof/>
                <w:webHidden/>
              </w:rPr>
              <w:instrText xml:space="preserve"> PAGEREF _Toc80883757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8" w:history="1">
            <w:r w:rsidR="006E5716" w:rsidRPr="00052E96">
              <w:rPr>
                <w:rStyle w:val="a8"/>
                <w:rFonts w:ascii="仿宋" w:eastAsia="仿宋" w:hAnsi="仿宋" w:hint="eastAsia"/>
                <w:noProof/>
              </w:rPr>
              <w:t>十三、国有资本经营预算财政拨款收入支出决算表</w:t>
            </w:r>
            <w:r w:rsidR="006E5716">
              <w:rPr>
                <w:noProof/>
                <w:webHidden/>
              </w:rPr>
              <w:tab/>
            </w:r>
            <w:r>
              <w:rPr>
                <w:noProof/>
                <w:webHidden/>
              </w:rPr>
              <w:fldChar w:fldCharType="begin"/>
            </w:r>
            <w:r w:rsidR="006E5716">
              <w:rPr>
                <w:noProof/>
                <w:webHidden/>
              </w:rPr>
              <w:instrText xml:space="preserve"> PAGEREF _Toc80883758 \h </w:instrText>
            </w:r>
            <w:r>
              <w:rPr>
                <w:noProof/>
                <w:webHidden/>
              </w:rPr>
            </w:r>
            <w:r>
              <w:rPr>
                <w:noProof/>
                <w:webHidden/>
              </w:rPr>
              <w:fldChar w:fldCharType="separate"/>
            </w:r>
            <w:r w:rsidR="006424CD">
              <w:rPr>
                <w:noProof/>
                <w:webHidden/>
              </w:rPr>
              <w:t>80</w:t>
            </w:r>
            <w:r>
              <w:rPr>
                <w:noProof/>
                <w:webHidden/>
              </w:rPr>
              <w:fldChar w:fldCharType="end"/>
            </w:r>
          </w:hyperlink>
        </w:p>
        <w:p w:rsidR="006E5716" w:rsidRDefault="00F10091">
          <w:pPr>
            <w:pStyle w:val="20"/>
            <w:rPr>
              <w:rFonts w:asciiTheme="minorHAnsi" w:eastAsiaTheme="minorEastAsia" w:hAnsiTheme="minorHAnsi" w:cstheme="minorBidi"/>
              <w:noProof/>
              <w:szCs w:val="22"/>
            </w:rPr>
          </w:pPr>
          <w:hyperlink w:anchor="_Toc80883759" w:history="1">
            <w:r w:rsidR="006E5716" w:rsidRPr="00052E96">
              <w:rPr>
                <w:rStyle w:val="a8"/>
                <w:rFonts w:ascii="仿宋" w:eastAsia="仿宋" w:hAnsi="仿宋" w:hint="eastAsia"/>
                <w:noProof/>
              </w:rPr>
              <w:t>十四、国有资本经营预算财政拨款支出决算表</w:t>
            </w:r>
            <w:r w:rsidR="006E5716">
              <w:rPr>
                <w:noProof/>
                <w:webHidden/>
              </w:rPr>
              <w:tab/>
            </w:r>
            <w:r>
              <w:rPr>
                <w:noProof/>
                <w:webHidden/>
              </w:rPr>
              <w:fldChar w:fldCharType="begin"/>
            </w:r>
            <w:r w:rsidR="006E5716">
              <w:rPr>
                <w:noProof/>
                <w:webHidden/>
              </w:rPr>
              <w:instrText xml:space="preserve"> PAGEREF _Toc80883759 \h </w:instrText>
            </w:r>
            <w:r>
              <w:rPr>
                <w:noProof/>
                <w:webHidden/>
              </w:rPr>
            </w:r>
            <w:r>
              <w:rPr>
                <w:noProof/>
                <w:webHidden/>
              </w:rPr>
              <w:fldChar w:fldCharType="separate"/>
            </w:r>
            <w:r w:rsidR="006424CD">
              <w:rPr>
                <w:noProof/>
                <w:webHidden/>
              </w:rPr>
              <w:t>80</w:t>
            </w:r>
            <w:r>
              <w:rPr>
                <w:noProof/>
                <w:webHidden/>
              </w:rPr>
              <w:fldChar w:fldCharType="end"/>
            </w:r>
          </w:hyperlink>
        </w:p>
        <w:p w:rsidR="00E44BBB" w:rsidRDefault="00F10091">
          <w:r>
            <w:fldChar w:fldCharType="end"/>
          </w:r>
        </w:p>
      </w:sdtContent>
    </w:sdt>
    <w:p w:rsidR="00995F49" w:rsidRDefault="00995F49">
      <w:pPr>
        <w:widowControl/>
        <w:adjustRightInd w:val="0"/>
        <w:snapToGrid w:val="0"/>
        <w:spacing w:line="440" w:lineRule="exact"/>
        <w:ind w:firstLineChars="550" w:firstLine="1320"/>
        <w:jc w:val="left"/>
        <w:rPr>
          <w:rFonts w:ascii="仿宋" w:eastAsia="仿宋" w:hAnsi="仿宋"/>
          <w:sz w:val="24"/>
          <w:highlight w:val="yellow"/>
        </w:rPr>
      </w:pPr>
    </w:p>
    <w:p w:rsidR="00995F49" w:rsidRDefault="00547796">
      <w:pPr>
        <w:widowControl/>
        <w:spacing w:line="440" w:lineRule="exact"/>
        <w:jc w:val="left"/>
        <w:rPr>
          <w:rFonts w:ascii="仿宋" w:eastAsia="仿宋" w:hAnsi="仿宋"/>
          <w:bCs/>
          <w:kern w:val="44"/>
          <w:sz w:val="24"/>
        </w:rPr>
      </w:pPr>
      <w:bookmarkStart w:id="16" w:name="_Toc15377196"/>
      <w:bookmarkStart w:id="17" w:name="_Toc15396599"/>
      <w:r>
        <w:rPr>
          <w:rFonts w:ascii="仿宋" w:eastAsia="仿宋" w:hAnsi="仿宋"/>
          <w:b/>
          <w:sz w:val="24"/>
        </w:rPr>
        <w:br w:type="page"/>
      </w:r>
    </w:p>
    <w:p w:rsidR="00995F49" w:rsidRPr="008908A7" w:rsidRDefault="00547796" w:rsidP="008908A7">
      <w:pPr>
        <w:pStyle w:val="1"/>
        <w:jc w:val="center"/>
        <w:rPr>
          <w:rFonts w:ascii="黑体" w:eastAsia="黑体" w:hAnsi="黑体"/>
          <w:bCs w:val="0"/>
        </w:rPr>
      </w:pPr>
      <w:bookmarkStart w:id="18" w:name="_Toc80883709"/>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6"/>
      <w:bookmarkEnd w:id="17"/>
      <w:bookmarkEnd w:id="18"/>
    </w:p>
    <w:p w:rsidR="00995F49" w:rsidRDefault="00547796">
      <w:pPr>
        <w:pStyle w:val="2"/>
        <w:rPr>
          <w:rStyle w:val="2Char"/>
          <w:rFonts w:ascii="仿宋" w:eastAsia="仿宋" w:hAnsi="仿宋"/>
        </w:rPr>
      </w:pPr>
      <w:bookmarkStart w:id="19" w:name="_Toc15377197"/>
      <w:bookmarkStart w:id="20" w:name="_Toc15396600"/>
      <w:bookmarkStart w:id="21" w:name="_Toc80883710"/>
      <w:r>
        <w:rPr>
          <w:rFonts w:ascii="黑体" w:eastAsia="黑体" w:hAnsi="黑体" w:hint="eastAsia"/>
          <w:b w:val="0"/>
        </w:rPr>
        <w:t>一、基</w:t>
      </w:r>
      <w:r>
        <w:rPr>
          <w:rStyle w:val="2Char"/>
          <w:rFonts w:ascii="黑体" w:eastAsia="黑体" w:hAnsi="黑体" w:hint="eastAsia"/>
        </w:rPr>
        <w:t>本职能及主要工作</w:t>
      </w:r>
      <w:bookmarkEnd w:id="19"/>
      <w:bookmarkEnd w:id="20"/>
      <w:bookmarkEnd w:id="21"/>
    </w:p>
    <w:p w:rsidR="00995F49" w:rsidRDefault="00547796">
      <w:pPr>
        <w:pStyle w:val="a3"/>
        <w:adjustRightInd w:val="0"/>
        <w:snapToGrid w:val="0"/>
        <w:spacing w:before="93" w:line="600" w:lineRule="exact"/>
        <w:ind w:firstLineChars="210" w:firstLine="672"/>
        <w:outlineLvl w:val="2"/>
        <w:rPr>
          <w:rFonts w:ascii="仿宋" w:eastAsia="仿宋" w:hAnsi="仿宋"/>
          <w:bCs/>
          <w:sz w:val="32"/>
          <w:szCs w:val="32"/>
        </w:rPr>
      </w:pPr>
      <w:bookmarkStart w:id="22" w:name="_Toc15378445"/>
      <w:bookmarkStart w:id="23" w:name="_Toc15377198"/>
      <w:bookmarkStart w:id="24" w:name="_Toc80883711"/>
      <w:r>
        <w:rPr>
          <w:rFonts w:ascii="仿宋" w:eastAsia="仿宋" w:hAnsi="仿宋" w:hint="eastAsia"/>
          <w:bCs/>
          <w:sz w:val="32"/>
          <w:szCs w:val="32"/>
        </w:rPr>
        <w:t>（一）主要职能。</w:t>
      </w:r>
      <w:bookmarkEnd w:id="22"/>
      <w:bookmarkEnd w:id="23"/>
      <w:bookmarkEnd w:id="24"/>
    </w:p>
    <w:p w:rsidR="007072EE" w:rsidRPr="002C0A1E" w:rsidRDefault="007072EE" w:rsidP="006424CD">
      <w:pPr>
        <w:spacing w:afterLines="50" w:line="360" w:lineRule="auto"/>
        <w:ind w:firstLine="640"/>
        <w:rPr>
          <w:rFonts w:ascii="仿宋" w:eastAsia="仿宋" w:hAnsi="仿宋" w:cs="仿宋"/>
          <w:color w:val="000000"/>
          <w:sz w:val="32"/>
          <w:szCs w:val="32"/>
          <w:shd w:val="clear" w:color="auto" w:fill="FFFFFF"/>
        </w:rPr>
      </w:pPr>
      <w:r w:rsidRPr="00803886">
        <w:rPr>
          <w:rFonts w:ascii="仿宋" w:eastAsia="仿宋" w:hAnsi="仿宋" w:cs="仿宋" w:hint="eastAsia"/>
          <w:color w:val="000000"/>
          <w:sz w:val="32"/>
          <w:szCs w:val="32"/>
          <w:shd w:val="clear" w:color="auto" w:fill="FFFFFF"/>
        </w:rPr>
        <w:t>按照省政府批准的三定方案和中国文联章程，我单位的主要职能为“团结引导、联络协调、服务管理、自律维权</w:t>
      </w:r>
      <w:r w:rsidRPr="00803886">
        <w:rPr>
          <w:rFonts w:ascii="仿宋" w:eastAsia="仿宋" w:hAnsi="仿宋" w:cs="仿宋"/>
          <w:color w:val="000000"/>
          <w:sz w:val="32"/>
          <w:szCs w:val="32"/>
          <w:shd w:val="clear" w:color="auto" w:fill="FFFFFF"/>
        </w:rPr>
        <w:t>”</w:t>
      </w:r>
      <w:r w:rsidRPr="00803886">
        <w:rPr>
          <w:rFonts w:ascii="仿宋" w:eastAsia="仿宋" w:hAnsi="仿宋" w:cs="仿宋" w:hint="eastAsia"/>
          <w:color w:val="000000"/>
          <w:sz w:val="32"/>
          <w:szCs w:val="32"/>
          <w:shd w:val="clear" w:color="auto" w:fill="FFFFFF"/>
        </w:rPr>
        <w:t>,具体如下：一是坚持“二为”方向和“双百”方针，牢固树立以人民为中心的价值导向，团结带领广大文艺工作者投身文艺创作；二是组织召开省文联代表大会、全委会、主席团会、省级各文艺家协会代表大会和全省文联系统工作会；三是组织大型文艺展演、学术交流和文艺评论、培训、理论研究；四是组织实施全省性文艺奖项评审和文艺工作创先争优活动；五是抓好文艺网站和文艺内刊管理；六是协同有关部门组织好对内对外文化艺术交流活动，积极推进国际民间艺术互访活动；七是依法维护省文联团体会员和广大文艺家及文艺工作者的合法权益；八是完成中国文联和省委、省政府交办的有关事项。</w:t>
      </w:r>
    </w:p>
    <w:p w:rsidR="00995F49" w:rsidRDefault="00547796">
      <w:pPr>
        <w:pStyle w:val="a3"/>
        <w:adjustRightInd w:val="0"/>
        <w:snapToGrid w:val="0"/>
        <w:spacing w:before="93" w:line="600" w:lineRule="exact"/>
        <w:ind w:firstLineChars="210" w:firstLine="672"/>
        <w:outlineLvl w:val="2"/>
        <w:rPr>
          <w:rFonts w:ascii="仿宋" w:eastAsia="仿宋" w:hAnsi="仿宋"/>
          <w:bCs/>
          <w:sz w:val="32"/>
          <w:szCs w:val="32"/>
        </w:rPr>
      </w:pPr>
      <w:bookmarkStart w:id="25" w:name="_Toc15377199"/>
      <w:bookmarkStart w:id="26" w:name="_Toc15378446"/>
      <w:bookmarkStart w:id="27" w:name="_Toc80883712"/>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20年重点工作完成情况。</w:t>
      </w:r>
      <w:bookmarkEnd w:id="25"/>
      <w:bookmarkEnd w:id="26"/>
      <w:bookmarkEnd w:id="27"/>
    </w:p>
    <w:p w:rsidR="007072EE" w:rsidRPr="000E6559" w:rsidRDefault="007072EE" w:rsidP="007072EE">
      <w:pPr>
        <w:spacing w:line="610" w:lineRule="exact"/>
        <w:ind w:firstLineChars="200" w:firstLine="640"/>
        <w:rPr>
          <w:rFonts w:ascii="仿宋" w:eastAsia="仿宋" w:hAnsi="仿宋"/>
          <w:sz w:val="32"/>
          <w:szCs w:val="32"/>
        </w:rPr>
      </w:pPr>
      <w:r w:rsidRPr="000E6559">
        <w:rPr>
          <w:rFonts w:ascii="仿宋" w:eastAsia="仿宋" w:hAnsi="仿宋" w:hint="eastAsia"/>
          <w:sz w:val="32"/>
          <w:szCs w:val="32"/>
        </w:rPr>
        <w:t>刚刚过去的2020年，是极不平凡的一年。过去的一年，是全面建成小康社会和“十三五”规划收官之年，是实现第一个百年奋斗目标，为“十四五”良好开局打下更好基础的关键之年。站在新的历史起点，面对严峻复杂的国际形势、</w:t>
      </w:r>
      <w:r w:rsidRPr="000E6559">
        <w:rPr>
          <w:rFonts w:ascii="仿宋" w:eastAsia="仿宋" w:hAnsi="仿宋" w:hint="eastAsia"/>
          <w:sz w:val="32"/>
          <w:szCs w:val="32"/>
        </w:rPr>
        <w:lastRenderedPageBreak/>
        <w:t>艰巨繁重的改革发展任务，特别是新冠肺炎疫情的严重冲击，我们坚定以习近平新时代中国特色社会主义思想为指导，在中国文联、省委省政府的坚强领导下和省委宣传部的直接领导下，省文联真抓实干、攻坚克难，自觉承担起“举旗帜、聚民心、育新人、兴文化、展形象”的使命任务，认真履行“团结引导、联络协调、服务管理、自律维权”职能，坚持与时代同步伐、以人民为中心、以精品奉献人民、用明德引领风尚，围绕中心、服务大局，深化改革、守正创新，大力推进“六大行动计划”，团结带领广大文艺工作者努力出作品、出人才，圆满完成了省文联七届五次全委会确定的目标任务，为不断满足人民群众美好生活需求，建设文化强省，推动治蜀兴川再上新台阶作出了新贡献。</w:t>
      </w:r>
    </w:p>
    <w:p w:rsidR="007072EE" w:rsidRPr="000E6559" w:rsidRDefault="007072EE" w:rsidP="007072EE">
      <w:pPr>
        <w:spacing w:line="610" w:lineRule="exact"/>
        <w:ind w:firstLineChars="200" w:firstLine="643"/>
        <w:rPr>
          <w:rFonts w:ascii="仿宋" w:eastAsia="仿宋" w:hAnsi="仿宋"/>
          <w:b/>
          <w:sz w:val="32"/>
          <w:szCs w:val="32"/>
        </w:rPr>
      </w:pPr>
      <w:r w:rsidRPr="000E6559">
        <w:rPr>
          <w:rFonts w:ascii="仿宋" w:eastAsia="仿宋" w:hAnsi="仿宋" w:hint="eastAsia"/>
          <w:b/>
          <w:sz w:val="32"/>
          <w:szCs w:val="32"/>
        </w:rPr>
        <w:t>（一）深入学习贯彻习近平新时代中国特色社会主义思 想，为文联履职尽责提供强有力的思想政治保障</w:t>
      </w:r>
    </w:p>
    <w:p w:rsidR="007072EE" w:rsidRPr="000E6559" w:rsidRDefault="007072EE" w:rsidP="007072EE">
      <w:pPr>
        <w:spacing w:line="610" w:lineRule="exact"/>
        <w:ind w:firstLineChars="200" w:firstLine="643"/>
        <w:rPr>
          <w:rFonts w:ascii="仿宋" w:eastAsia="仿宋" w:hAnsi="仿宋"/>
          <w:sz w:val="32"/>
          <w:szCs w:val="32"/>
        </w:rPr>
      </w:pPr>
      <w:r w:rsidRPr="000E6559">
        <w:rPr>
          <w:rFonts w:ascii="仿宋" w:eastAsia="仿宋" w:hAnsi="仿宋" w:hint="eastAsia"/>
          <w:b/>
          <w:sz w:val="32"/>
          <w:szCs w:val="32"/>
        </w:rPr>
        <w:t>坚持加强思想政治学习。</w:t>
      </w:r>
      <w:r w:rsidRPr="000E6559">
        <w:rPr>
          <w:rFonts w:ascii="仿宋" w:eastAsia="仿宋" w:hAnsi="仿宋" w:hint="eastAsia"/>
          <w:sz w:val="32"/>
          <w:szCs w:val="32"/>
        </w:rPr>
        <w:t>省文联及各团体会员单位把深入学习贯彻习近平新时代中国特色社会主义思想特别是习近 平总书记关于文艺工作的重要论述作为首要政治任务来抓，深入学习贯彻党的十九大和十九届二中、三中、四中、五中全会精神，深入学习贯彻省委十一届七次、八次全会精神，努力提高思想政治素质，确保将增强“四个意识”、坚定“四个自信”、做到“两个维护”落实到具体的文艺实践中。</w:t>
      </w:r>
      <w:r w:rsidRPr="000E6559">
        <w:rPr>
          <w:rFonts w:ascii="仿宋" w:eastAsia="仿宋" w:hAnsi="仿宋" w:hint="eastAsia"/>
          <w:b/>
          <w:sz w:val="32"/>
          <w:szCs w:val="32"/>
        </w:rPr>
        <w:t>坚持关键少数带头学自觉学</w:t>
      </w:r>
      <w:r w:rsidRPr="000E6559">
        <w:rPr>
          <w:rFonts w:ascii="仿宋" w:eastAsia="仿宋" w:hAnsi="仿宋" w:hint="eastAsia"/>
          <w:sz w:val="32"/>
          <w:szCs w:val="32"/>
        </w:rPr>
        <w:t>。严格落实各项学习内容，</w:t>
      </w:r>
      <w:r w:rsidRPr="000E6559">
        <w:rPr>
          <w:rFonts w:ascii="仿宋" w:eastAsia="仿宋" w:hAnsi="仿宋" w:hint="eastAsia"/>
          <w:sz w:val="32"/>
          <w:szCs w:val="32"/>
        </w:rPr>
        <w:lastRenderedPageBreak/>
        <w:t>积极推进党组成员、中心组成员、主席团成员、支部书记等领导干部先学一步、 深学一层。党组理论学习中心组全年开展集中学习6次，开展专题讲座6场，党组领导讲党课5次，支部书记讲党课27次。</w:t>
      </w:r>
      <w:r w:rsidRPr="000E6559">
        <w:rPr>
          <w:rFonts w:ascii="仿宋" w:eastAsia="仿宋" w:hAnsi="仿宋" w:hint="eastAsia"/>
          <w:b/>
          <w:sz w:val="32"/>
          <w:szCs w:val="32"/>
        </w:rPr>
        <w:t>扎实开展支部活动</w:t>
      </w:r>
      <w:r w:rsidRPr="000E6559">
        <w:rPr>
          <w:rFonts w:ascii="仿宋" w:eastAsia="仿宋" w:hAnsi="仿宋" w:hint="eastAsia"/>
          <w:sz w:val="32"/>
          <w:szCs w:val="32"/>
        </w:rPr>
        <w:t>。以“三会一课”“主题党日”为载体，引导全体党员干部用习近平新时代中国特色社会主义思想武装头脑，切实增强政治自觉和行动自觉。各党支部组织集中学习108次，在邛崃红军长征纪念馆、新都杨升庵廉政教育基地、青白江蓉欧班列、重庆渝欧班列等地开展现场教学10场，观看思想政论节目2场，观看爱国主义电影2场，观看警示教育片3场。加强市州文联党的建设。坚持以政治建设为统领，制定下发《四川省文联2020年度市州文联考评办法》，对“自身建设”中“领导班子或主要领导出现重大问题的”采取一票否决，压紧压实主体责任，增强市州文联组织的政治功能，更好地承担起团结引领基层广大文艺工作者听党话、跟党走的政治责任，为全省各级文联履行职能、改革发展提供坚强的 思想政治保障。</w:t>
      </w:r>
    </w:p>
    <w:p w:rsidR="007072EE" w:rsidRPr="000E6559" w:rsidRDefault="007072EE" w:rsidP="007072EE">
      <w:pPr>
        <w:spacing w:line="610" w:lineRule="exact"/>
        <w:ind w:firstLineChars="200" w:firstLine="643"/>
        <w:rPr>
          <w:rFonts w:ascii="仿宋" w:eastAsia="仿宋" w:hAnsi="仿宋"/>
          <w:b/>
          <w:sz w:val="32"/>
          <w:szCs w:val="32"/>
        </w:rPr>
      </w:pPr>
      <w:r w:rsidRPr="000E6559">
        <w:rPr>
          <w:rFonts w:ascii="仿宋" w:eastAsia="仿宋" w:hAnsi="仿宋" w:hint="eastAsia"/>
          <w:b/>
          <w:sz w:val="32"/>
          <w:szCs w:val="32"/>
        </w:rPr>
        <w:t>（二）深化改革、开拓创新，职能职责落地落实有成效</w:t>
      </w:r>
    </w:p>
    <w:p w:rsidR="007072EE" w:rsidRPr="000E6559" w:rsidRDefault="007072EE" w:rsidP="007072EE">
      <w:pPr>
        <w:spacing w:line="610" w:lineRule="exact"/>
        <w:ind w:firstLineChars="200" w:firstLine="643"/>
        <w:rPr>
          <w:rFonts w:ascii="仿宋" w:eastAsia="仿宋" w:hAnsi="仿宋"/>
          <w:sz w:val="32"/>
          <w:szCs w:val="32"/>
        </w:rPr>
      </w:pPr>
      <w:r w:rsidRPr="000E6559">
        <w:rPr>
          <w:rFonts w:ascii="仿宋" w:eastAsia="仿宋" w:hAnsi="仿宋" w:hint="eastAsia"/>
          <w:b/>
          <w:sz w:val="32"/>
          <w:szCs w:val="32"/>
        </w:rPr>
        <w:t>健全组织机构，优化文联职能。</w:t>
      </w:r>
      <w:r w:rsidRPr="000E6559">
        <w:rPr>
          <w:rFonts w:ascii="仿宋" w:eastAsia="仿宋" w:hAnsi="仿宋" w:hint="eastAsia"/>
          <w:sz w:val="32"/>
          <w:szCs w:val="32"/>
        </w:rPr>
        <w:t>积极争取省委省政府、省委组织部、省委宣传部、省委编办的大力支持，文联自身建设 得到进一步加强。省文联新增6个单位，净增23个全额拨款事业编制和1个正处、3个副处职数。争取省直机关</w:t>
      </w:r>
      <w:r w:rsidRPr="000E6559">
        <w:rPr>
          <w:rFonts w:ascii="仿宋" w:eastAsia="仿宋" w:hAnsi="仿宋" w:hint="eastAsia"/>
          <w:sz w:val="32"/>
          <w:szCs w:val="32"/>
        </w:rPr>
        <w:lastRenderedPageBreak/>
        <w:t>事务管理局的大力支持，新增办公面积约730平方米。在民政登记的影协、视协、评协已批准转为有正式事业编制的协会，现已完成了在民政厅的注销工作。新成立了文艺志愿者协会、维权中心和网络文艺传播中心。</w:t>
      </w:r>
      <w:r w:rsidRPr="000E6559">
        <w:rPr>
          <w:rFonts w:ascii="仿宋" w:eastAsia="仿宋" w:hAnsi="仿宋" w:hint="eastAsia"/>
          <w:b/>
          <w:sz w:val="32"/>
          <w:szCs w:val="32"/>
        </w:rPr>
        <w:t>公招优秀人才，充实工作力量</w:t>
      </w:r>
      <w:r w:rsidRPr="000E6559">
        <w:rPr>
          <w:rFonts w:ascii="仿宋" w:eastAsia="仿宋" w:hAnsi="仿宋" w:hint="eastAsia"/>
          <w:sz w:val="32"/>
          <w:szCs w:val="32"/>
        </w:rPr>
        <w:t>。组织面向社会公开招考选调选拔事业单位工作人员。2020年面向社会公开招考了15名、从基层遴选了3名事业单位干部，充实到各协会和事业单位。</w:t>
      </w:r>
      <w:r w:rsidRPr="000E6559">
        <w:rPr>
          <w:rFonts w:ascii="仿宋" w:eastAsia="仿宋" w:hAnsi="仿宋" w:hint="eastAsia"/>
          <w:b/>
          <w:sz w:val="32"/>
          <w:szCs w:val="32"/>
        </w:rPr>
        <w:t>优化协会岗位职责。</w:t>
      </w:r>
      <w:r w:rsidRPr="000E6559">
        <w:rPr>
          <w:rFonts w:ascii="仿宋" w:eastAsia="仿宋" w:hAnsi="仿宋" w:hint="eastAsia"/>
          <w:sz w:val="32"/>
          <w:szCs w:val="32"/>
        </w:rPr>
        <w:t>按照文联“十六字”职能对13个省级文艺家协会重新制定了岗位职责，职能细化、责任明晰，提升了协会工作人员的服务意识。</w:t>
      </w:r>
      <w:r w:rsidRPr="000E6559">
        <w:rPr>
          <w:rFonts w:ascii="仿宋" w:eastAsia="仿宋" w:hAnsi="仿宋" w:hint="eastAsia"/>
          <w:b/>
          <w:sz w:val="32"/>
          <w:szCs w:val="32"/>
        </w:rPr>
        <w:t>坚持重心下移，强化基层建设</w:t>
      </w:r>
      <w:r w:rsidRPr="000E6559">
        <w:rPr>
          <w:rFonts w:ascii="仿宋" w:eastAsia="仿宋" w:hAnsi="仿宋" w:hint="eastAsia"/>
          <w:sz w:val="32"/>
          <w:szCs w:val="32"/>
        </w:rPr>
        <w:t>。基层文联是繁荣发展社会主义文艺事业，直接服务于人民的重要力量。承办了中国文联 理研室组织西南十省市和县级基层文联召开的“加强县级文 联工作专题调研座谈会”。四川省一共183个县（市、区），除8个正在抓紧推进中，其余175个县（市、区）均已建立县级文 联，覆盖率近96％，在全国位居前列。</w:t>
      </w:r>
    </w:p>
    <w:p w:rsidR="007072EE" w:rsidRPr="000E6559" w:rsidRDefault="007072EE" w:rsidP="007072EE">
      <w:pPr>
        <w:spacing w:line="610" w:lineRule="exact"/>
        <w:ind w:firstLineChars="200" w:firstLine="643"/>
        <w:rPr>
          <w:rFonts w:ascii="仿宋" w:eastAsia="仿宋" w:hAnsi="仿宋"/>
          <w:b/>
          <w:sz w:val="32"/>
          <w:szCs w:val="32"/>
        </w:rPr>
      </w:pPr>
      <w:r w:rsidRPr="000E6559">
        <w:rPr>
          <w:rFonts w:ascii="仿宋" w:eastAsia="仿宋" w:hAnsi="仿宋" w:hint="eastAsia"/>
          <w:b/>
          <w:sz w:val="32"/>
          <w:szCs w:val="32"/>
        </w:rPr>
        <w:t>（三）围绕中心、服务大局，主题文艺活动展演展陈有声势</w:t>
      </w:r>
    </w:p>
    <w:p w:rsidR="007072EE" w:rsidRPr="000E6559" w:rsidRDefault="007072EE" w:rsidP="007072EE">
      <w:pPr>
        <w:spacing w:line="610" w:lineRule="exact"/>
        <w:ind w:firstLineChars="200" w:firstLine="643"/>
        <w:rPr>
          <w:rFonts w:ascii="仿宋" w:eastAsia="仿宋" w:hAnsi="仿宋"/>
          <w:sz w:val="32"/>
          <w:szCs w:val="32"/>
        </w:rPr>
      </w:pPr>
      <w:r w:rsidRPr="000E6559">
        <w:rPr>
          <w:rFonts w:ascii="仿宋" w:eastAsia="仿宋" w:hAnsi="仿宋" w:hint="eastAsia"/>
          <w:b/>
          <w:sz w:val="32"/>
          <w:szCs w:val="32"/>
        </w:rPr>
        <w:t>着力开展“战疫”主题文艺活动。</w:t>
      </w:r>
      <w:r w:rsidRPr="000E6559">
        <w:rPr>
          <w:rFonts w:ascii="仿宋" w:eastAsia="仿宋" w:hAnsi="仿宋" w:hint="eastAsia"/>
          <w:sz w:val="32"/>
          <w:szCs w:val="32"/>
        </w:rPr>
        <w:t>新冠肺炎疫情发生后，四川省文联快速反应，立即组织全省文艺工作者以短小精悍、灵活多样的文艺形式战疫情、颂英雄。举办“众志成城抗击疫情——四川美术家在行动”抗疫主题美术作品展、“我们在一起，音乐传递爱”原创公益音乐作品征集、“勠力同心”</w:t>
      </w:r>
      <w:r w:rsidRPr="000E6559">
        <w:rPr>
          <w:rFonts w:ascii="仿宋" w:eastAsia="仿宋" w:hAnsi="仿宋" w:hint="eastAsia"/>
          <w:sz w:val="32"/>
          <w:szCs w:val="32"/>
        </w:rPr>
        <w:lastRenderedPageBreak/>
        <w:t>四川省书法界抗击疫情主题书法创作网络展、全民抗疫主题诗歌诵读、《共克时艰战疫情》四川图片专辑等文艺创作展演展示展 播活动。共组织创作和征集文艺作品13679件。8首作品被 中国音协采用到全国优秀“战疫”公益歌曲展播系列，53首音乐作品在学习强国学习平台上发布。联合湖北省文联成功举办“不忘初心 共抗疫情”四川湖北文艺界“两新”青年艺术家抗“疫”美术作品展、“中华英雄儿女”抗“疫”诗歌朗诵会。106岁省文联名誉主席马识途创作的2首《借调忆秦娥·元宵》，在《中国艺术报》上刊发，国内知名媒体纷纷转发。编辑《四川省抗疫书系——艺术卷》。抗疫主题文艺创作在关键时期鼓舞了人心、抚慰了心灵，发挥了重要的社会作用，得到了省领导的充分肯定和书面批示。</w:t>
      </w:r>
      <w:r w:rsidRPr="000E6559">
        <w:rPr>
          <w:rFonts w:ascii="仿宋" w:eastAsia="仿宋" w:hAnsi="仿宋" w:hint="eastAsia"/>
          <w:b/>
          <w:sz w:val="32"/>
          <w:szCs w:val="32"/>
        </w:rPr>
        <w:t>着力推进文艺先行战略助力成渝双城经济圈建设。</w:t>
      </w:r>
      <w:r w:rsidRPr="000E6559">
        <w:rPr>
          <w:rFonts w:ascii="仿宋" w:eastAsia="仿宋" w:hAnsi="仿宋" w:hint="eastAsia"/>
          <w:sz w:val="32"/>
          <w:szCs w:val="32"/>
        </w:rPr>
        <w:t>围绕贯彻落实习近平总书记重要指示和中央省委决策部署，5月14日，与重庆市文联正式签署《关于推动成渝地区双城经济圈建设文艺先行战略合作框架协议》，建立了川渝双方文艺合作的长效机制。在协议构架下，双方拟定了今后五年的具体工作计划，确定了“1＋N＋X”系 列活动方案。举办了“沿着总书记扶贫的足迹”川渝美术家助力脱贫攻坚采风写生、“同饮一江水，共护长江源”川渝主播环保行、“同绘川渝景 共抒巴蜀情”重庆四川美术名家作品联展、首届“技炫巴蜀”川渝杂技魔术展演、川渝街舞邀请赛等系列活动，由广安市</w:t>
      </w:r>
      <w:r w:rsidRPr="000E6559">
        <w:rPr>
          <w:rFonts w:ascii="仿宋" w:eastAsia="仿宋" w:hAnsi="仿宋" w:hint="eastAsia"/>
          <w:sz w:val="32"/>
          <w:szCs w:val="32"/>
        </w:rPr>
        <w:lastRenderedPageBreak/>
        <w:t>文联发起四川、重庆共有25个市州文联联合成立了“川渝长江嘉陵江流域文艺联盟”。</w:t>
      </w:r>
      <w:r w:rsidRPr="000E6559">
        <w:rPr>
          <w:rFonts w:ascii="仿宋" w:eastAsia="仿宋" w:hAnsi="仿宋" w:hint="eastAsia"/>
          <w:b/>
          <w:sz w:val="32"/>
          <w:szCs w:val="32"/>
        </w:rPr>
        <w:t>着力开展脱贫攻坚主题文艺活动</w:t>
      </w:r>
      <w:r w:rsidRPr="000E6559">
        <w:rPr>
          <w:rFonts w:ascii="仿宋" w:eastAsia="仿宋" w:hAnsi="仿宋" w:hint="eastAsia"/>
          <w:sz w:val="32"/>
          <w:szCs w:val="32"/>
        </w:rPr>
        <w:t>。围绕脱贫攻坚，充分发挥文联的自身优势 开展精准扶贫、成果展览、乡村振兴，文联不仅是脱贫攻坚行动的践行者，也是脱贫攻坚的记录者、讲述者和宣传者。推出 了系列纪录片《第一书记》第三季，策划《主播看四川——乡村振兴区县行》大型媒体行动，举办脱贫攻坚成果展暨“乡村美术馆”。在凉山州举行“向人民汇报”四川省脱贫攻坚主题摄 影展、“美丽新凉山”川渝艺术家脱贫攻坚美术主题作品展、“讲好脱贫攻坚故事”国内优秀青年词曲作家采风创作凉山行等活动。精准帮扶佳山村，开展了“我们的中国梦，文化进万家”新春慰问、“走出大山看世界”暑期夏令营活动，组织了“羌山市集”促销特色农产品帮扶活动。借用新媒体、民俗专家的 力量到阿坝州理县佳山村，凉山州金阳县，泸州市纳溪、泸县、叙永、古蔺等地，讲解民间文化资源保护，助力文旅融合乡村振兴。组织编撰《四川省脱贫攻坚书系——文艺卷》。</w:t>
      </w:r>
      <w:r w:rsidRPr="000E6559">
        <w:rPr>
          <w:rFonts w:ascii="仿宋" w:eastAsia="仿宋" w:hAnsi="仿宋" w:hint="eastAsia"/>
          <w:b/>
          <w:sz w:val="32"/>
          <w:szCs w:val="32"/>
        </w:rPr>
        <w:t>着力推动巴蜀文化的传承与发展</w:t>
      </w:r>
      <w:r w:rsidRPr="000E6559">
        <w:rPr>
          <w:rFonts w:ascii="仿宋" w:eastAsia="仿宋" w:hAnsi="仿宋" w:hint="eastAsia"/>
          <w:sz w:val="32"/>
          <w:szCs w:val="32"/>
        </w:rPr>
        <w:t>。围绕四川省第二批历史名人文化传承创新工程，以第二批历史文化名人诗文为书法创作文本，实施了“传承与创新”书法创作工程，举办了“四川省第二届行 草书大展”“四川省第二届青年书法篆刻作品展”“四川省首届 老年书法篆刻作品展”。积极争取中国民协支持，达州市宣汉县“中国巴文化</w:t>
      </w:r>
      <w:r w:rsidRPr="000E6559">
        <w:rPr>
          <w:rFonts w:ascii="仿宋" w:eastAsia="仿宋" w:hAnsi="仿宋" w:hint="eastAsia"/>
          <w:sz w:val="32"/>
          <w:szCs w:val="32"/>
        </w:rPr>
        <w:lastRenderedPageBreak/>
        <w:t>之乡”、甘孜州乡城县“中国白藏房文化之乡” 两个国家级文艺之乡挂牌成立。编纂《中国民间文学大系》《中国民间剪纸集成</w:t>
      </w:r>
      <w:r w:rsidRPr="000E6559">
        <w:rPr>
          <w:rFonts w:ascii="仿宋" w:eastAsia="仿宋" w:hAnsi="仿宋" w:hint="eastAsia"/>
          <w:sz w:val="32"/>
          <w:szCs w:val="32"/>
        </w:rPr>
        <w:tab/>
        <w:t>阿坝藏羌卷》《中国民间工艺集成 四川卷》《理县剪纸》和传统村落调研集《守望老家》等。策划创作藏族曲艺说唱《格萨尔王》，着力挖掘打造“藏羌彝文化走廊”的少数民族曲艺艺术。继续推动美术馆馆藏字画修复及图文数据梳理拍摄项目的后续工作，出版国家重点出版物出版规划项目《中国近现代版画——神州版画博物馆藏品集6》。</w:t>
      </w:r>
      <w:r w:rsidRPr="000E6559">
        <w:rPr>
          <w:rFonts w:ascii="仿宋" w:eastAsia="仿宋" w:hAnsi="仿宋" w:hint="eastAsia"/>
          <w:b/>
          <w:sz w:val="32"/>
          <w:szCs w:val="32"/>
        </w:rPr>
        <w:t>着力开展“深入生活、扎根人民”文艺惠民活动。</w:t>
      </w:r>
      <w:r w:rsidRPr="000E6559">
        <w:rPr>
          <w:rFonts w:ascii="仿宋" w:eastAsia="仿宋" w:hAnsi="仿宋" w:hint="eastAsia"/>
          <w:sz w:val="32"/>
          <w:szCs w:val="32"/>
        </w:rPr>
        <w:t>坚持把满足基层群众精神文化需求作为文艺工作的出发点和落脚点。成立四川省文艺志愿者协会，志愿服务工作打开了新局面。组织“文艺进万家、健康你我他”“我们的中国梦”“深入生活、扎根人民”“送欢乐下基层”等系列活动和“同心同书”祖国新春好、“爱满校园传承校园”2020戏剧进校园活动、魔术进校园、影视小屋、手机乡村辅导站、新农村少儿舞蹈美育工程等，受到基层群众的热烈欢迎。</w:t>
      </w:r>
      <w:r w:rsidRPr="000E6559">
        <w:rPr>
          <w:rFonts w:ascii="仿宋" w:eastAsia="仿宋" w:hAnsi="仿宋" w:hint="eastAsia"/>
          <w:b/>
          <w:sz w:val="32"/>
          <w:szCs w:val="32"/>
        </w:rPr>
        <w:t>着力提前谋划创作文艺精品献礼建党100周年。</w:t>
      </w:r>
      <w:r w:rsidRPr="000E6559">
        <w:rPr>
          <w:rFonts w:ascii="仿宋" w:eastAsia="仿宋" w:hAnsi="仿宋" w:hint="eastAsia"/>
          <w:sz w:val="32"/>
          <w:szCs w:val="32"/>
        </w:rPr>
        <w:t>为迎接建党100周年，四川省文联从2019年开始提前谋划、统筹推进了多个主题文艺创作项目。“天府天工”四川省工业题材美术创作工程、“人间正道是沧桑”庆祝中国共产党成立100周年四川省书法名家书党史优秀作品展、“颂歌百年”庆祝建党百年专题音乐创作工程、京剧现代戏《浩然成昆》、四川曲艺剧《红杜鹃》（暂</w:t>
      </w:r>
      <w:r w:rsidRPr="000E6559">
        <w:rPr>
          <w:rFonts w:ascii="仿宋" w:eastAsia="仿宋" w:hAnsi="仿宋" w:hint="eastAsia"/>
          <w:sz w:val="32"/>
          <w:szCs w:val="32"/>
        </w:rPr>
        <w:lastRenderedPageBreak/>
        <w:t>名）、纪录片《万山红遍——川陕苏区革命斗争纪实》等重点献礼文艺作品、文艺活动，正在积极筹备。舞剧《英雄》、川剧《草鞋县令》《巴山秀才》入选文旅部百年百部优秀作品展演。</w:t>
      </w:r>
    </w:p>
    <w:p w:rsidR="007072EE" w:rsidRPr="000E6559" w:rsidRDefault="007072EE" w:rsidP="007072EE">
      <w:pPr>
        <w:spacing w:line="610" w:lineRule="exact"/>
        <w:ind w:firstLineChars="200" w:firstLine="643"/>
        <w:rPr>
          <w:rFonts w:ascii="仿宋" w:eastAsia="仿宋" w:hAnsi="仿宋"/>
          <w:b/>
          <w:sz w:val="32"/>
          <w:szCs w:val="32"/>
        </w:rPr>
      </w:pPr>
      <w:r w:rsidRPr="000E6559">
        <w:rPr>
          <w:rFonts w:ascii="仿宋" w:eastAsia="仿宋" w:hAnsi="仿宋" w:hint="eastAsia"/>
          <w:b/>
          <w:sz w:val="32"/>
          <w:szCs w:val="32"/>
        </w:rPr>
        <w:t>（四）注重培育、搭建平台，文艺川军队伍建设有活力</w:t>
      </w:r>
    </w:p>
    <w:p w:rsidR="007072EE" w:rsidRPr="000E6559" w:rsidRDefault="007072EE" w:rsidP="007072EE">
      <w:pPr>
        <w:spacing w:line="610" w:lineRule="exact"/>
        <w:ind w:firstLineChars="200" w:firstLine="643"/>
        <w:rPr>
          <w:rFonts w:ascii="仿宋" w:eastAsia="仿宋" w:hAnsi="仿宋"/>
          <w:sz w:val="32"/>
          <w:szCs w:val="32"/>
        </w:rPr>
      </w:pPr>
      <w:r w:rsidRPr="000E6559">
        <w:rPr>
          <w:rFonts w:ascii="仿宋" w:eastAsia="仿宋" w:hAnsi="仿宋" w:hint="eastAsia"/>
          <w:b/>
          <w:sz w:val="32"/>
          <w:szCs w:val="32"/>
        </w:rPr>
        <w:t>抓好评选评奖推优工作。</w:t>
      </w:r>
      <w:r>
        <w:rPr>
          <w:rFonts w:ascii="仿宋" w:eastAsia="仿宋" w:hAnsi="仿宋" w:hint="eastAsia"/>
          <w:sz w:val="32"/>
          <w:szCs w:val="32"/>
        </w:rPr>
        <w:t>积极推荐优秀作品参评国家、</w:t>
      </w:r>
      <w:r w:rsidRPr="000E6559">
        <w:rPr>
          <w:rFonts w:ascii="仿宋" w:eastAsia="仿宋" w:hAnsi="仿宋" w:hint="eastAsia"/>
          <w:sz w:val="32"/>
          <w:szCs w:val="32"/>
        </w:rPr>
        <w:t>国际奖项。舞剧《努力餐》和《川藏茶马古道》入围第12届中国舞蹈荷花奖，《努力餐》荣获舞剧奖。四川清音《小姑出嫁》荣获第11届中国曲艺牡丹奖新人奖。四川清音《绣蜀》、四川竹琴《竹琴声声》、四川评书《永不凋谢的索玛花》获第11届中国曲艺牡丹奖提名。“东方华彩——壁画保护与岩彩画推广项目（第一季）系列公共教育活动”获文旅部2019年度全国美术馆优秀公共教育项目，画展“野原——何多苓个人作品展”获文旅部2019美术馆优秀展览提名。《炫彩和平鸽》荣获第六届南方六省（区）青年魔术新秀展演表演舞台类最佳手法奖。评论《警惕提笔忘字后的沙漠困境》获中国新闻奖、中国报纸副刊年度一等奖，《关于影视作品对民族地区小学生影响的调研报告》获国家民委社会科学研究成果奖。电影《笑里藏刀》入围第十五届中国长春电影节。《长子》《大凉山上卡沙沙》入选中宣部第八批“中国梦”主题新创作歌曲。 《一根竹竿刹过河》被评为中国音协2019年度“听见中国听见你”优秀歌曲。少数民族题材影片《随风</w:t>
      </w:r>
      <w:r w:rsidRPr="000E6559">
        <w:rPr>
          <w:rFonts w:ascii="仿宋" w:eastAsia="仿宋" w:hAnsi="仿宋" w:hint="eastAsia"/>
          <w:sz w:val="32"/>
          <w:szCs w:val="32"/>
        </w:rPr>
        <w:lastRenderedPageBreak/>
        <w:t>飘散》参展塔林黑夜国际电影节，在第17大利罗马国际电影节上获最佳外语片奖。电影《人间四月天》《末代王妃》入围第17界民族电影节。四川清音《彭州牡丹苏州月》在柏林文化中心进行线上展演，荣获国际说唱幽默艺术节“红狮奖”最佳艺术表演奖。继续推动四川原创文艺作品评选工作，召开2020年度百家“推优工程”发布会，对100件涵盖各艺术门类、具有巴蜀独特艺术魅力的优秀文艺作品进行了表彰。年度百家“推优工程”已进行了四个年度，我们共推出了近400件原创作品、400多名本土艺术家。</w:t>
      </w:r>
      <w:r w:rsidRPr="000E6559">
        <w:rPr>
          <w:rFonts w:ascii="仿宋" w:eastAsia="仿宋" w:hAnsi="仿宋" w:hint="eastAsia"/>
          <w:b/>
          <w:sz w:val="32"/>
          <w:szCs w:val="32"/>
        </w:rPr>
        <w:t>抓好文艺人才推荐工作</w:t>
      </w:r>
      <w:r w:rsidRPr="000E6559">
        <w:rPr>
          <w:rFonts w:ascii="仿宋" w:eastAsia="仿宋" w:hAnsi="仿宋" w:hint="eastAsia"/>
          <w:sz w:val="32"/>
          <w:szCs w:val="32"/>
        </w:rPr>
        <w:t>。推荐4名文艺家为全国中青年德艺双馨文艺工作者候选人，2名艺术家入选天府万人计划文化领军人才。新增国家级协会副主席2人，国家级协会理事2人，国家级协会会员177人，新增省级会籍会4 员人数1331人。现在共有国家级协会副主席4人，国家级协会理事51人，国家级协会会员4804人，4省级会籍会员人数 18979人。继续推进文艺人才资源数据库建设，突出数据的 动态性和关联性，做好各类艺术人才的宣传推广工作。在省人社厅指导下，组织开展对新文艺组织相应职称标准的设定工作。</w:t>
      </w:r>
      <w:r w:rsidRPr="000E6559">
        <w:rPr>
          <w:rFonts w:ascii="仿宋" w:eastAsia="仿宋" w:hAnsi="仿宋" w:hint="eastAsia"/>
          <w:b/>
          <w:sz w:val="32"/>
          <w:szCs w:val="32"/>
        </w:rPr>
        <w:t>抓好人才培育工作</w:t>
      </w:r>
      <w:r w:rsidRPr="000E6559">
        <w:rPr>
          <w:rFonts w:ascii="仿宋" w:eastAsia="仿宋" w:hAnsi="仿宋" w:hint="eastAsia"/>
          <w:sz w:val="32"/>
          <w:szCs w:val="32"/>
        </w:rPr>
        <w:t>。积极推荐优秀人才参加中国文联、国家级艺术家协会组织的文艺人才培训班。完善文艺人才梯次培训机制，举办中青年文艺创作和评论人才、新文艺群体拔尖人才、少数民族文艺人才培训班，举办国学修养与书法研习班，组织</w:t>
      </w:r>
      <w:r w:rsidRPr="000E6559">
        <w:rPr>
          <w:rFonts w:ascii="仿宋" w:eastAsia="仿宋" w:hAnsi="仿宋" w:hint="eastAsia"/>
          <w:sz w:val="32"/>
          <w:szCs w:val="32"/>
        </w:rPr>
        <w:lastRenderedPageBreak/>
        <w:t>影视小屋艺术课堂培训、曲艺流动讲堂系列培训、四川民间工艺创作培训和中青年舞蹈人才培训。</w:t>
      </w:r>
    </w:p>
    <w:p w:rsidR="007072EE" w:rsidRPr="000E6559" w:rsidRDefault="007072EE" w:rsidP="007072EE">
      <w:pPr>
        <w:spacing w:line="610" w:lineRule="exact"/>
        <w:ind w:firstLineChars="200" w:firstLine="643"/>
        <w:rPr>
          <w:rFonts w:ascii="仿宋" w:eastAsia="仿宋" w:hAnsi="仿宋"/>
          <w:b/>
          <w:sz w:val="32"/>
          <w:szCs w:val="32"/>
        </w:rPr>
      </w:pPr>
      <w:r w:rsidRPr="000E6559">
        <w:rPr>
          <w:rFonts w:ascii="仿宋" w:eastAsia="仿宋" w:hAnsi="仿宋" w:hint="eastAsia"/>
          <w:b/>
          <w:sz w:val="32"/>
          <w:szCs w:val="32"/>
        </w:rPr>
        <w:t>（五）整体推进、点面结合，文艺阵地建设有突破</w:t>
      </w:r>
    </w:p>
    <w:p w:rsidR="007072EE" w:rsidRPr="007072EE" w:rsidRDefault="007072EE" w:rsidP="007072EE">
      <w:pPr>
        <w:spacing w:line="610" w:lineRule="exact"/>
        <w:ind w:firstLineChars="200" w:firstLine="643"/>
        <w:rPr>
          <w:rFonts w:ascii="仿宋" w:eastAsia="仿宋" w:hAnsi="仿宋"/>
          <w:sz w:val="32"/>
          <w:szCs w:val="32"/>
        </w:rPr>
      </w:pPr>
      <w:r w:rsidRPr="000E6559">
        <w:rPr>
          <w:rFonts w:ascii="仿宋" w:eastAsia="仿宋" w:hAnsi="仿宋" w:hint="eastAsia"/>
          <w:b/>
          <w:sz w:val="32"/>
          <w:szCs w:val="32"/>
        </w:rPr>
        <w:t>推动四川美术馆升级改造。</w:t>
      </w:r>
      <w:r w:rsidRPr="000E6559">
        <w:rPr>
          <w:rFonts w:ascii="仿宋" w:eastAsia="仿宋" w:hAnsi="仿宋" w:hint="eastAsia"/>
          <w:sz w:val="32"/>
          <w:szCs w:val="32"/>
        </w:rPr>
        <w:t>2020年经四川省政府常务 会议通过、四川省发改委批复，明确了四川美术馆升级改造项 目的建设内容及规模，改造项目总投资为6243万元。四川美术馆升级改造建设工程项目已经正式拉开了帷幕，2020年12月完成招投标挂网，接下来争取今年3月进场动工，届时将大 幅提升展陈专业化和公共服务功能，给老百姓更好的审美享受。</w:t>
      </w:r>
      <w:r w:rsidRPr="000E6559">
        <w:rPr>
          <w:rFonts w:ascii="仿宋" w:eastAsia="仿宋" w:hAnsi="仿宋" w:hint="eastAsia"/>
          <w:b/>
          <w:sz w:val="32"/>
          <w:szCs w:val="32"/>
        </w:rPr>
        <w:t>推动数字艺术馆建设。</w:t>
      </w:r>
      <w:r w:rsidRPr="000E6559">
        <w:rPr>
          <w:rFonts w:ascii="仿宋" w:eastAsia="仿宋" w:hAnsi="仿宋" w:hint="eastAsia"/>
          <w:sz w:val="32"/>
          <w:szCs w:val="32"/>
        </w:rPr>
        <w:t>“永不落幕的展览馆”——四川数字艺术馆包含美术馆、书法馆、摄影馆、表演艺术馆和综合馆，是四川省文联“四川文艺云”的重要组成部分。经过不断升级，已经做到了线上线下同步开展，可满足老百姓足不出户或“一机在手”即可观展的需求。四川省脱贫攻坚主题美术作品展和四川省第17届摄影艺术展已相继成功展出。</w:t>
      </w:r>
      <w:r w:rsidRPr="000E6559">
        <w:rPr>
          <w:rFonts w:ascii="仿宋" w:eastAsia="仿宋" w:hAnsi="仿宋" w:hint="eastAsia"/>
          <w:b/>
          <w:sz w:val="32"/>
          <w:szCs w:val="32"/>
        </w:rPr>
        <w:t>推动国家级项目活动落户四川</w:t>
      </w:r>
      <w:r w:rsidRPr="000E6559">
        <w:rPr>
          <w:rFonts w:ascii="仿宋" w:eastAsia="仿宋" w:hAnsi="仿宋" w:hint="eastAsia"/>
          <w:sz w:val="32"/>
          <w:szCs w:val="32"/>
        </w:rPr>
        <w:t>。全国首家“中国曲协曲艺研修院”正式落户四川艺术院（沫若艺术院）。中国曲艺节将于2023年在四川乐山举办。这些活动项目的引进，为曲艺发展搭建了新的平台，推动了四川曲艺事业不断繁荣。</w:t>
      </w:r>
      <w:r w:rsidRPr="000E6559">
        <w:rPr>
          <w:rFonts w:ascii="仿宋" w:eastAsia="仿宋" w:hAnsi="仿宋" w:hint="eastAsia"/>
          <w:b/>
          <w:sz w:val="32"/>
          <w:szCs w:val="32"/>
        </w:rPr>
        <w:t>优化《现代艺术》《音乐世界》《优雅》杂志内容建设</w:t>
      </w:r>
      <w:r w:rsidRPr="000E6559">
        <w:rPr>
          <w:rFonts w:ascii="仿宋" w:eastAsia="仿宋" w:hAnsi="仿宋" w:hint="eastAsia"/>
          <w:sz w:val="32"/>
          <w:szCs w:val="32"/>
        </w:rPr>
        <w:t>。按照省委宣传部《关于开展期刊出版单位2019年度社会效益评价考核的通知》要求，对照中宣部《报刊出版单位社会</w:t>
      </w:r>
      <w:r w:rsidRPr="000E6559">
        <w:rPr>
          <w:rFonts w:ascii="仿宋" w:eastAsia="仿宋" w:hAnsi="仿宋" w:hint="eastAsia"/>
          <w:sz w:val="32"/>
          <w:szCs w:val="32"/>
        </w:rPr>
        <w:lastRenderedPageBreak/>
        <w:t>效益考评考核试行办法》，省文联组织开展了对主管主办的《现代艺术》《音乐世界》《优雅》2019年度社会效益考核监督工作。《现代艺术》积极弘扬社会正能量和社会美德，取得各方认可与好评。《音乐世界》在工作人员极度缺乏、办刊经费极度困难的情况下，坚持“走出去、强合作、重成效”的发展新思路，取得了不错的建设成效。《优雅》关注党和国家重大决策部署，行业引导示范深度有效、独具特色。推动新文艺组织发展。持续加强对新文艺群体的关心和关注，深入达州、德阳等地开展调研，了解文艺阵地建设和新文艺组织等情况。组织民间文艺组织参加“礼赞百年——四川省民间文艺主题创作研讨会”。团结引导新文艺组织在脱 贫攻坚、战疫等主题创作方面发挥积极作用。加强政治引领，向新文艺组织派出党建指导员，积极推进文联主管的社会组 织设立党组织，发挥“功能性党支部”作用，组织各种培训，加强政治引领和业务水平提升。</w:t>
      </w:r>
    </w:p>
    <w:p w:rsidR="00995F49" w:rsidRDefault="00547796">
      <w:pPr>
        <w:pStyle w:val="2"/>
        <w:rPr>
          <w:rStyle w:val="2Char"/>
        </w:rPr>
      </w:pPr>
      <w:bookmarkStart w:id="28" w:name="_Toc15377200"/>
      <w:bookmarkStart w:id="29" w:name="_Toc15396601"/>
      <w:bookmarkStart w:id="30" w:name="_Toc80883713"/>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8"/>
      <w:bookmarkEnd w:id="29"/>
      <w:bookmarkEnd w:id="30"/>
    </w:p>
    <w:p w:rsidR="00995F49" w:rsidRDefault="007072EE">
      <w:pPr>
        <w:ind w:firstLineChars="250" w:firstLine="800"/>
        <w:rPr>
          <w:rFonts w:ascii="仿宋" w:eastAsia="仿宋" w:hAnsi="仿宋"/>
          <w:sz w:val="32"/>
          <w:szCs w:val="32"/>
        </w:rPr>
      </w:pPr>
      <w:r>
        <w:rPr>
          <w:rFonts w:ascii="仿宋" w:eastAsia="仿宋" w:hAnsi="仿宋" w:hint="eastAsia"/>
          <w:sz w:val="32"/>
          <w:szCs w:val="32"/>
        </w:rPr>
        <w:t>省</w:t>
      </w:r>
      <w:r>
        <w:rPr>
          <w:rFonts w:ascii="仿宋" w:eastAsia="仿宋" w:hAnsi="仿宋"/>
          <w:sz w:val="32"/>
          <w:szCs w:val="32"/>
        </w:rPr>
        <w:t>文联</w:t>
      </w:r>
      <w:r w:rsidR="00547796">
        <w:rPr>
          <w:rFonts w:ascii="仿宋" w:eastAsia="仿宋" w:hAnsi="仿宋" w:hint="eastAsia"/>
          <w:sz w:val="32"/>
          <w:szCs w:val="32"/>
        </w:rPr>
        <w:t>下属二级单位</w:t>
      </w:r>
      <w:r>
        <w:rPr>
          <w:rFonts w:ascii="仿宋" w:eastAsia="仿宋" w:hAnsi="仿宋" w:hint="eastAsia"/>
          <w:sz w:val="32"/>
          <w:szCs w:val="32"/>
        </w:rPr>
        <w:t>6</w:t>
      </w:r>
      <w:r w:rsidR="00547796">
        <w:rPr>
          <w:rFonts w:ascii="仿宋" w:eastAsia="仿宋" w:hAnsi="仿宋" w:hint="eastAsia"/>
          <w:sz w:val="32"/>
          <w:szCs w:val="32"/>
        </w:rPr>
        <w:t>个，其中行政单位</w:t>
      </w:r>
      <w:r>
        <w:rPr>
          <w:rFonts w:ascii="仿宋" w:eastAsia="仿宋" w:hAnsi="仿宋" w:hint="eastAsia"/>
          <w:sz w:val="32"/>
          <w:szCs w:val="32"/>
        </w:rPr>
        <w:t>1</w:t>
      </w:r>
      <w:r w:rsidR="00547796">
        <w:rPr>
          <w:rFonts w:ascii="仿宋" w:eastAsia="仿宋" w:hAnsi="仿宋" w:hint="eastAsia"/>
          <w:sz w:val="32"/>
          <w:szCs w:val="32"/>
        </w:rPr>
        <w:t>个，参照公务员法管理的事业单位</w:t>
      </w:r>
      <w:r>
        <w:rPr>
          <w:rFonts w:ascii="仿宋" w:eastAsia="仿宋" w:hAnsi="仿宋" w:hint="eastAsia"/>
          <w:bCs/>
          <w:sz w:val="32"/>
          <w:szCs w:val="32"/>
        </w:rPr>
        <w:t>0</w:t>
      </w:r>
      <w:r w:rsidR="00547796">
        <w:rPr>
          <w:rFonts w:ascii="仿宋" w:eastAsia="仿宋" w:hAnsi="仿宋" w:hint="eastAsia"/>
          <w:sz w:val="32"/>
          <w:szCs w:val="32"/>
        </w:rPr>
        <w:t>个，其他事业单位</w:t>
      </w:r>
      <w:r>
        <w:rPr>
          <w:rFonts w:ascii="仿宋" w:eastAsia="仿宋" w:hAnsi="仿宋" w:hint="eastAsia"/>
          <w:sz w:val="32"/>
          <w:szCs w:val="32"/>
        </w:rPr>
        <w:t>5</w:t>
      </w:r>
      <w:r w:rsidR="00547796">
        <w:rPr>
          <w:rFonts w:ascii="仿宋" w:eastAsia="仿宋" w:hAnsi="仿宋" w:hint="eastAsia"/>
          <w:sz w:val="32"/>
          <w:szCs w:val="32"/>
        </w:rPr>
        <w:t>个。</w:t>
      </w:r>
    </w:p>
    <w:p w:rsidR="007072EE" w:rsidRPr="001A62E9" w:rsidRDefault="00547796" w:rsidP="007072EE">
      <w:pPr>
        <w:ind w:firstLine="640"/>
        <w:rPr>
          <w:rFonts w:ascii="仿宋" w:eastAsia="仿宋" w:hAnsi="仿宋"/>
          <w:sz w:val="32"/>
          <w:szCs w:val="32"/>
        </w:rPr>
      </w:pPr>
      <w:r>
        <w:rPr>
          <w:rFonts w:ascii="仿宋" w:eastAsia="仿宋" w:hAnsi="仿宋" w:hint="eastAsia"/>
          <w:sz w:val="32"/>
          <w:szCs w:val="32"/>
        </w:rPr>
        <w:t>纳入</w:t>
      </w:r>
      <w:r w:rsidR="007072EE">
        <w:rPr>
          <w:rFonts w:ascii="仿宋" w:eastAsia="仿宋" w:hAnsi="仿宋" w:hint="eastAsia"/>
          <w:sz w:val="32"/>
          <w:szCs w:val="32"/>
        </w:rPr>
        <w:t>省</w:t>
      </w:r>
      <w:r w:rsidR="007072EE">
        <w:rPr>
          <w:rFonts w:ascii="仿宋" w:eastAsia="仿宋" w:hAnsi="仿宋"/>
          <w:sz w:val="32"/>
          <w:szCs w:val="32"/>
        </w:rPr>
        <w:t>文联</w:t>
      </w:r>
      <w:r>
        <w:rPr>
          <w:rFonts w:ascii="仿宋" w:eastAsia="仿宋" w:hAnsi="仿宋" w:hint="eastAsia"/>
          <w:sz w:val="32"/>
          <w:szCs w:val="32"/>
        </w:rPr>
        <w:t>2020年度部门决算编制范围的二级预算单位包括：</w:t>
      </w:r>
      <w:r w:rsidR="007072EE">
        <w:rPr>
          <w:rFonts w:ascii="仿宋" w:eastAsia="仿宋" w:hAnsi="仿宋" w:hint="eastAsia"/>
          <w:sz w:val="32"/>
          <w:szCs w:val="32"/>
        </w:rPr>
        <w:t>四川省文联机关、</w:t>
      </w:r>
      <w:r w:rsidR="007072EE" w:rsidRPr="009531C6">
        <w:rPr>
          <w:rFonts w:ascii="仿宋" w:eastAsia="仿宋" w:hAnsi="仿宋" w:hint="eastAsia"/>
          <w:color w:val="000000"/>
          <w:sz w:val="32"/>
          <w:szCs w:val="32"/>
        </w:rPr>
        <w:t>四川省文联下属协会</w:t>
      </w:r>
      <w:r w:rsidR="007072EE">
        <w:rPr>
          <w:rFonts w:ascii="仿宋" w:eastAsia="仿宋" w:hAnsi="仿宋" w:hint="eastAsia"/>
          <w:color w:val="000000"/>
          <w:sz w:val="32"/>
          <w:szCs w:val="32"/>
        </w:rPr>
        <w:t>、</w:t>
      </w:r>
      <w:r w:rsidR="007072EE" w:rsidRPr="009531C6">
        <w:rPr>
          <w:rFonts w:ascii="仿宋" w:eastAsia="仿宋" w:hAnsi="仿宋" w:hint="eastAsia"/>
          <w:color w:val="000000"/>
          <w:sz w:val="32"/>
          <w:szCs w:val="32"/>
        </w:rPr>
        <w:t>四川省戏剧家协会</w:t>
      </w:r>
      <w:r w:rsidR="007072EE">
        <w:rPr>
          <w:rFonts w:ascii="仿宋" w:eastAsia="仿宋" w:hAnsi="仿宋" w:hint="eastAsia"/>
          <w:color w:val="000000"/>
          <w:sz w:val="32"/>
          <w:szCs w:val="32"/>
        </w:rPr>
        <w:t>、</w:t>
      </w:r>
      <w:r w:rsidR="007072EE" w:rsidRPr="009531C6">
        <w:rPr>
          <w:rFonts w:ascii="仿宋" w:eastAsia="仿宋" w:hAnsi="仿宋" w:hint="eastAsia"/>
          <w:color w:val="000000"/>
          <w:sz w:val="32"/>
          <w:szCs w:val="32"/>
        </w:rPr>
        <w:t>四川省音乐家协会</w:t>
      </w:r>
      <w:r w:rsidR="007072EE">
        <w:rPr>
          <w:rFonts w:ascii="仿宋" w:eastAsia="仿宋" w:hAnsi="仿宋" w:hint="eastAsia"/>
          <w:color w:val="000000"/>
          <w:sz w:val="32"/>
          <w:szCs w:val="32"/>
        </w:rPr>
        <w:t>、</w:t>
      </w:r>
      <w:r w:rsidR="007072EE" w:rsidRPr="009531C6">
        <w:rPr>
          <w:rFonts w:ascii="仿宋" w:eastAsia="仿宋" w:hAnsi="仿宋" w:hint="eastAsia"/>
          <w:color w:val="000000"/>
          <w:sz w:val="32"/>
          <w:szCs w:val="32"/>
        </w:rPr>
        <w:t>四川</w:t>
      </w:r>
      <w:r w:rsidR="007072EE">
        <w:rPr>
          <w:rFonts w:ascii="仿宋" w:eastAsia="仿宋" w:hAnsi="仿宋" w:hint="eastAsia"/>
          <w:color w:val="000000"/>
          <w:sz w:val="32"/>
          <w:szCs w:val="32"/>
        </w:rPr>
        <w:t>省</w:t>
      </w:r>
      <w:r w:rsidR="007072EE" w:rsidRPr="009531C6">
        <w:rPr>
          <w:rFonts w:ascii="仿宋" w:eastAsia="仿宋" w:hAnsi="仿宋" w:hint="eastAsia"/>
          <w:color w:val="000000"/>
          <w:sz w:val="32"/>
          <w:szCs w:val="32"/>
        </w:rPr>
        <w:t>美术馆</w:t>
      </w:r>
      <w:r w:rsidR="007072EE">
        <w:rPr>
          <w:rFonts w:ascii="仿宋" w:eastAsia="仿宋" w:hAnsi="仿宋" w:hint="eastAsia"/>
          <w:color w:val="000000"/>
          <w:sz w:val="32"/>
          <w:szCs w:val="32"/>
        </w:rPr>
        <w:t>及</w:t>
      </w:r>
      <w:r w:rsidR="007072EE" w:rsidRPr="009531C6">
        <w:rPr>
          <w:rFonts w:ascii="仿宋" w:eastAsia="仿宋" w:hAnsi="仿宋" w:hint="eastAsia"/>
          <w:color w:val="000000"/>
          <w:sz w:val="32"/>
          <w:szCs w:val="32"/>
        </w:rPr>
        <w:t>四川省沫若艺术院</w:t>
      </w:r>
      <w:r w:rsidR="007072EE">
        <w:rPr>
          <w:rFonts w:ascii="仿宋" w:eastAsia="仿宋" w:hAnsi="仿宋" w:hint="eastAsia"/>
          <w:color w:val="000000"/>
          <w:sz w:val="32"/>
          <w:szCs w:val="32"/>
        </w:rPr>
        <w:t>。</w:t>
      </w:r>
      <w:r w:rsidR="007072EE" w:rsidRPr="000E6559">
        <w:rPr>
          <w:rFonts w:ascii="仿宋" w:eastAsia="仿宋" w:hAnsi="仿宋" w:hint="eastAsia"/>
          <w:sz w:val="32"/>
          <w:szCs w:val="32"/>
        </w:rPr>
        <w:t>与</w:t>
      </w:r>
      <w:r w:rsidR="007072EE" w:rsidRPr="000E6559">
        <w:rPr>
          <w:rFonts w:ascii="仿宋" w:eastAsia="仿宋" w:hAnsi="仿宋"/>
          <w:sz w:val="32"/>
          <w:szCs w:val="32"/>
        </w:rPr>
        <w:t>201</w:t>
      </w:r>
      <w:r w:rsidR="007072EE" w:rsidRPr="000E6559">
        <w:rPr>
          <w:rFonts w:ascii="仿宋" w:eastAsia="仿宋" w:hAnsi="仿宋" w:hint="eastAsia"/>
          <w:sz w:val="32"/>
          <w:szCs w:val="32"/>
        </w:rPr>
        <w:t>9年相比裁减了四川省民间三套集成办公室，</w:t>
      </w:r>
      <w:r w:rsidR="007072EE" w:rsidRPr="000E6559">
        <w:rPr>
          <w:rFonts w:ascii="仿宋" w:eastAsia="仿宋" w:hAnsi="仿宋" w:hint="eastAsia"/>
          <w:sz w:val="32"/>
          <w:szCs w:val="32"/>
        </w:rPr>
        <w:lastRenderedPageBreak/>
        <w:t>其人员及机构</w:t>
      </w:r>
      <w:r w:rsidR="007072EE">
        <w:rPr>
          <w:rFonts w:ascii="仿宋" w:eastAsia="仿宋" w:hAnsi="仿宋" w:hint="eastAsia"/>
          <w:sz w:val="32"/>
          <w:szCs w:val="32"/>
        </w:rPr>
        <w:t>职能并入四川省文联下属协会</w:t>
      </w:r>
      <w:r w:rsidR="007072EE" w:rsidRPr="001A62E9">
        <w:rPr>
          <w:rFonts w:ascii="仿宋" w:eastAsia="仿宋" w:hAnsi="仿宋" w:hint="eastAsia"/>
          <w:sz w:val="32"/>
          <w:szCs w:val="32"/>
        </w:rPr>
        <w:t>。</w:t>
      </w:r>
    </w:p>
    <w:p w:rsidR="007072EE" w:rsidRPr="007072EE" w:rsidRDefault="007072EE" w:rsidP="006424CD">
      <w:pPr>
        <w:pStyle w:val="a3"/>
        <w:adjustRightInd w:val="0"/>
        <w:snapToGrid w:val="0"/>
        <w:spacing w:before="93" w:afterLines="50" w:line="360" w:lineRule="auto"/>
        <w:ind w:firstLineChars="150" w:firstLine="480"/>
        <w:rPr>
          <w:rFonts w:ascii="仿宋" w:eastAsia="仿宋" w:hAnsi="仿宋"/>
          <w:kern w:val="2"/>
          <w:sz w:val="32"/>
          <w:szCs w:val="32"/>
        </w:rPr>
      </w:pPr>
    </w:p>
    <w:p w:rsidR="00995F49" w:rsidRDefault="00547796">
      <w:pPr>
        <w:widowControl/>
        <w:jc w:val="left"/>
        <w:rPr>
          <w:rFonts w:ascii="仿宋" w:eastAsia="仿宋" w:hAnsi="仿宋"/>
          <w:kern w:val="0"/>
          <w:sz w:val="32"/>
          <w:szCs w:val="32"/>
        </w:rPr>
      </w:pPr>
      <w:r>
        <w:rPr>
          <w:rFonts w:ascii="仿宋" w:eastAsia="仿宋" w:hAnsi="仿宋"/>
          <w:sz w:val="32"/>
          <w:szCs w:val="32"/>
        </w:rPr>
        <w:br w:type="page"/>
      </w:r>
    </w:p>
    <w:p w:rsidR="00995F49" w:rsidRDefault="00547796">
      <w:pPr>
        <w:pStyle w:val="1"/>
        <w:ind w:right="440"/>
        <w:jc w:val="center"/>
        <w:rPr>
          <w:rStyle w:val="1Char"/>
          <w:rFonts w:ascii="黑体" w:eastAsia="黑体" w:hAnsi="黑体"/>
          <w:bCs/>
        </w:rPr>
      </w:pPr>
      <w:bookmarkStart w:id="31" w:name="_Toc15377204"/>
      <w:bookmarkStart w:id="32" w:name="_Toc15396602"/>
      <w:bookmarkStart w:id="33" w:name="_Toc80883714"/>
      <w:r>
        <w:rPr>
          <w:rFonts w:ascii="黑体" w:eastAsia="黑体" w:hAnsi="黑体" w:hint="eastAsia"/>
          <w:b w:val="0"/>
        </w:rPr>
        <w:lastRenderedPageBreak/>
        <w:t>第二部分 2020年度</w:t>
      </w:r>
      <w:r>
        <w:rPr>
          <w:rStyle w:val="1Char"/>
          <w:rFonts w:ascii="黑体" w:eastAsia="黑体" w:hAnsi="黑体" w:hint="eastAsia"/>
          <w:bCs/>
        </w:rPr>
        <w:t>部门决算情况说明</w:t>
      </w:r>
      <w:bookmarkEnd w:id="31"/>
      <w:bookmarkEnd w:id="32"/>
      <w:bookmarkEnd w:id="33"/>
    </w:p>
    <w:p w:rsidR="00995F49" w:rsidRDefault="00995F49"/>
    <w:p w:rsidR="00995F49" w:rsidRDefault="00547796">
      <w:pPr>
        <w:pStyle w:val="a9"/>
        <w:numPr>
          <w:ilvl w:val="0"/>
          <w:numId w:val="2"/>
        </w:numPr>
        <w:spacing w:line="600" w:lineRule="exact"/>
        <w:ind w:firstLineChars="0"/>
        <w:outlineLvl w:val="1"/>
        <w:rPr>
          <w:rStyle w:val="2Char"/>
          <w:rFonts w:ascii="黑体" w:eastAsia="黑体" w:hAnsi="黑体"/>
          <w:b w:val="0"/>
        </w:rPr>
      </w:pPr>
      <w:bookmarkStart w:id="34" w:name="_Toc15377205"/>
      <w:bookmarkStart w:id="35" w:name="_Toc15396603"/>
      <w:bookmarkStart w:id="36" w:name="_Toc80883715"/>
      <w:r>
        <w:rPr>
          <w:rFonts w:ascii="黑体" w:eastAsia="黑体" w:hAnsi="黑体" w:hint="eastAsia"/>
          <w:sz w:val="32"/>
          <w:szCs w:val="32"/>
        </w:rPr>
        <w:t>收</w:t>
      </w:r>
      <w:r>
        <w:rPr>
          <w:rStyle w:val="2Char"/>
          <w:rFonts w:ascii="黑体" w:eastAsia="黑体" w:hAnsi="黑体" w:hint="eastAsia"/>
          <w:b w:val="0"/>
        </w:rPr>
        <w:t>入支出决算总体情况说明</w:t>
      </w:r>
      <w:bookmarkEnd w:id="34"/>
      <w:bookmarkEnd w:id="35"/>
      <w:bookmarkEnd w:id="36"/>
    </w:p>
    <w:p w:rsidR="004318F0" w:rsidRPr="004318F0" w:rsidRDefault="004318F0" w:rsidP="004318F0">
      <w:pPr>
        <w:spacing w:line="600" w:lineRule="exact"/>
        <w:ind w:firstLineChars="200" w:firstLine="640"/>
        <w:rPr>
          <w:rFonts w:ascii="仿宋_GB2312" w:eastAsia="仿宋_GB2312"/>
          <w:sz w:val="32"/>
          <w:szCs w:val="32"/>
        </w:rPr>
      </w:pPr>
      <w:r>
        <w:rPr>
          <w:rFonts w:ascii="仿宋" w:eastAsia="仿宋" w:hAnsi="仿宋" w:hint="eastAsia"/>
          <w:noProof/>
          <w:sz w:val="32"/>
          <w:szCs w:val="32"/>
        </w:rPr>
        <w:drawing>
          <wp:anchor distT="0" distB="0" distL="114300" distR="114300" simplePos="0" relativeHeight="251666432" behindDoc="0" locked="0" layoutInCell="1" allowOverlap="1">
            <wp:simplePos x="0" y="0"/>
            <wp:positionH relativeFrom="column">
              <wp:posOffset>354330</wp:posOffset>
            </wp:positionH>
            <wp:positionV relativeFrom="paragraph">
              <wp:posOffset>1919605</wp:posOffset>
            </wp:positionV>
            <wp:extent cx="4572000" cy="2743200"/>
            <wp:effectExtent l="19050" t="0" r="19050" b="0"/>
            <wp:wrapSquare wrapText="bothSides"/>
            <wp:docPr id="2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47796">
        <w:rPr>
          <w:rFonts w:ascii="仿宋" w:eastAsia="仿宋" w:hAnsi="仿宋" w:hint="eastAsia"/>
          <w:sz w:val="32"/>
          <w:szCs w:val="32"/>
        </w:rPr>
        <w:t>2020年度收、支总计</w:t>
      </w:r>
      <w:r w:rsidR="00A95494">
        <w:rPr>
          <w:rFonts w:ascii="仿宋" w:eastAsia="仿宋" w:hAnsi="仿宋" w:hint="eastAsia"/>
          <w:sz w:val="32"/>
          <w:szCs w:val="32"/>
        </w:rPr>
        <w:t>6347.90</w:t>
      </w:r>
      <w:r w:rsidR="00547796">
        <w:rPr>
          <w:rFonts w:ascii="仿宋" w:eastAsia="仿宋" w:hAnsi="仿宋" w:hint="eastAsia"/>
          <w:sz w:val="32"/>
          <w:szCs w:val="32"/>
        </w:rPr>
        <w:t>万元。与2019</w:t>
      </w:r>
      <w:r w:rsidR="00A95494">
        <w:rPr>
          <w:rFonts w:ascii="仿宋" w:eastAsia="仿宋" w:hAnsi="仿宋" w:hint="eastAsia"/>
          <w:sz w:val="32"/>
          <w:szCs w:val="32"/>
        </w:rPr>
        <w:t>年相比，收、支总计各</w:t>
      </w:r>
      <w:r w:rsidR="00547796">
        <w:rPr>
          <w:rFonts w:ascii="仿宋" w:eastAsia="仿宋" w:hAnsi="仿宋" w:hint="eastAsia"/>
          <w:sz w:val="32"/>
          <w:szCs w:val="32"/>
        </w:rPr>
        <w:t>减少</w:t>
      </w:r>
      <w:r w:rsidR="00A95494">
        <w:rPr>
          <w:rFonts w:ascii="仿宋" w:eastAsia="仿宋" w:hAnsi="仿宋" w:hint="eastAsia"/>
          <w:sz w:val="32"/>
          <w:szCs w:val="32"/>
        </w:rPr>
        <w:t>1232.24万元，</w:t>
      </w:r>
      <w:r w:rsidR="00547796">
        <w:rPr>
          <w:rFonts w:ascii="仿宋" w:eastAsia="仿宋" w:hAnsi="仿宋" w:hint="eastAsia"/>
          <w:sz w:val="32"/>
          <w:szCs w:val="32"/>
        </w:rPr>
        <w:t>下降</w:t>
      </w:r>
      <w:r w:rsidR="00A95494">
        <w:rPr>
          <w:rFonts w:ascii="仿宋" w:eastAsia="仿宋" w:hAnsi="仿宋" w:hint="eastAsia"/>
          <w:sz w:val="32"/>
          <w:szCs w:val="32"/>
        </w:rPr>
        <w:t>16.26</w:t>
      </w:r>
      <w:r w:rsidR="00547796">
        <w:rPr>
          <w:rFonts w:ascii="仿宋" w:eastAsia="仿宋" w:hAnsi="仿宋"/>
          <w:sz w:val="32"/>
          <w:szCs w:val="32"/>
        </w:rPr>
        <w:t>%</w:t>
      </w:r>
      <w:r w:rsidR="00547796">
        <w:rPr>
          <w:rFonts w:ascii="仿宋" w:eastAsia="仿宋" w:hAnsi="仿宋" w:hint="eastAsia"/>
          <w:sz w:val="32"/>
          <w:szCs w:val="32"/>
        </w:rPr>
        <w:t>。主要变动原因是</w:t>
      </w:r>
      <w:r w:rsidR="002C0A1E">
        <w:rPr>
          <w:rFonts w:ascii="仿宋" w:eastAsia="仿宋" w:hAnsi="仿宋" w:hint="eastAsia"/>
          <w:sz w:val="32"/>
          <w:szCs w:val="32"/>
        </w:rPr>
        <w:t>：受疫情影响，财政指标压减，业务活动减少。</w:t>
      </w:r>
    </w:p>
    <w:p w:rsidR="004318F0" w:rsidRDefault="004318F0" w:rsidP="004318F0">
      <w:pPr>
        <w:spacing w:line="600" w:lineRule="exact"/>
        <w:rPr>
          <w:rFonts w:ascii="仿宋" w:eastAsia="仿宋" w:hAnsi="仿宋"/>
          <w:sz w:val="32"/>
          <w:szCs w:val="32"/>
        </w:rPr>
      </w:pPr>
    </w:p>
    <w:p w:rsidR="004318F0" w:rsidRDefault="004318F0" w:rsidP="004318F0">
      <w:pPr>
        <w:spacing w:line="600" w:lineRule="exact"/>
        <w:rPr>
          <w:rFonts w:ascii="仿宋" w:eastAsia="仿宋" w:hAnsi="仿宋"/>
          <w:sz w:val="32"/>
          <w:szCs w:val="32"/>
        </w:rPr>
      </w:pPr>
    </w:p>
    <w:p w:rsidR="00A95494" w:rsidRPr="002C0A1E" w:rsidRDefault="00A95494" w:rsidP="002C0A1E">
      <w:pPr>
        <w:spacing w:line="600" w:lineRule="exact"/>
        <w:ind w:firstLineChars="150" w:firstLine="480"/>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sidR="002C0A1E">
        <w:rPr>
          <w:rFonts w:ascii="仿宋" w:eastAsia="仿宋" w:hAnsi="仿宋" w:hint="eastAsia"/>
          <w:sz w:val="32"/>
          <w:szCs w:val="32"/>
        </w:rPr>
        <w:t>：收、支决算总计变动情况图</w:t>
      </w:r>
    </w:p>
    <w:p w:rsidR="00995F49" w:rsidRDefault="00547796">
      <w:pPr>
        <w:pStyle w:val="a9"/>
        <w:numPr>
          <w:ilvl w:val="0"/>
          <w:numId w:val="2"/>
        </w:numPr>
        <w:spacing w:line="600" w:lineRule="exact"/>
        <w:ind w:firstLineChars="0"/>
        <w:outlineLvl w:val="1"/>
        <w:rPr>
          <w:rStyle w:val="2Char"/>
          <w:rFonts w:ascii="黑体" w:eastAsia="黑体" w:hAnsi="黑体"/>
          <w:b w:val="0"/>
        </w:rPr>
      </w:pPr>
      <w:bookmarkStart w:id="37" w:name="_Toc15396604"/>
      <w:bookmarkStart w:id="38" w:name="_Toc15377206"/>
      <w:bookmarkStart w:id="39" w:name="_Toc80883716"/>
      <w:r>
        <w:rPr>
          <w:rFonts w:ascii="黑体" w:eastAsia="黑体" w:hAnsi="黑体" w:hint="eastAsia"/>
          <w:sz w:val="32"/>
          <w:szCs w:val="32"/>
        </w:rPr>
        <w:t>收</w:t>
      </w:r>
      <w:r>
        <w:rPr>
          <w:rStyle w:val="2Char"/>
          <w:rFonts w:ascii="黑体" w:eastAsia="黑体" w:hAnsi="黑体" w:hint="eastAsia"/>
          <w:b w:val="0"/>
        </w:rPr>
        <w:t>入决算情况说明</w:t>
      </w:r>
      <w:bookmarkEnd w:id="37"/>
      <w:bookmarkEnd w:id="38"/>
      <w:bookmarkEnd w:id="39"/>
    </w:p>
    <w:p w:rsidR="00995F49" w:rsidRDefault="00547796" w:rsidP="002C0A1E">
      <w:pPr>
        <w:spacing w:line="600" w:lineRule="exact"/>
        <w:ind w:firstLineChars="200" w:firstLine="640"/>
        <w:outlineLvl w:val="1"/>
        <w:rPr>
          <w:rFonts w:ascii="仿宋" w:eastAsia="仿宋" w:hAnsi="仿宋"/>
          <w:sz w:val="32"/>
          <w:szCs w:val="32"/>
        </w:rPr>
      </w:pPr>
      <w:bookmarkStart w:id="40" w:name="_Toc80881004"/>
      <w:bookmarkStart w:id="41" w:name="_Toc80883717"/>
      <w:r>
        <w:rPr>
          <w:rFonts w:ascii="仿宋" w:eastAsia="仿宋" w:hAnsi="仿宋"/>
          <w:sz w:val="32"/>
          <w:szCs w:val="32"/>
        </w:rPr>
        <w:t>20</w:t>
      </w:r>
      <w:r>
        <w:rPr>
          <w:rFonts w:ascii="仿宋" w:eastAsia="仿宋" w:hAnsi="仿宋" w:hint="eastAsia"/>
          <w:sz w:val="32"/>
          <w:szCs w:val="32"/>
        </w:rPr>
        <w:t>20年本年收入合计</w:t>
      </w:r>
      <w:r w:rsidR="00A95494">
        <w:rPr>
          <w:rFonts w:ascii="仿宋" w:eastAsia="仿宋" w:hAnsi="仿宋" w:hint="eastAsia"/>
          <w:sz w:val="32"/>
          <w:szCs w:val="32"/>
        </w:rPr>
        <w:t>6111.17</w:t>
      </w:r>
      <w:r>
        <w:rPr>
          <w:rFonts w:ascii="仿宋" w:eastAsia="仿宋" w:hAnsi="仿宋" w:hint="eastAsia"/>
          <w:sz w:val="32"/>
          <w:szCs w:val="32"/>
        </w:rPr>
        <w:t>万元，其中：一般公共预算财政拨款收入</w:t>
      </w:r>
      <w:r w:rsidR="00A95494">
        <w:rPr>
          <w:rFonts w:ascii="仿宋" w:eastAsia="仿宋" w:hAnsi="仿宋" w:hint="eastAsia"/>
          <w:sz w:val="32"/>
          <w:szCs w:val="32"/>
        </w:rPr>
        <w:t>5960.51</w:t>
      </w:r>
      <w:r>
        <w:rPr>
          <w:rFonts w:ascii="仿宋" w:eastAsia="仿宋" w:hAnsi="仿宋" w:hint="eastAsia"/>
          <w:sz w:val="32"/>
          <w:szCs w:val="32"/>
        </w:rPr>
        <w:t>万元，占</w:t>
      </w:r>
      <w:r w:rsidR="00A95494">
        <w:rPr>
          <w:rFonts w:ascii="仿宋" w:eastAsia="仿宋" w:hAnsi="仿宋" w:hint="eastAsia"/>
          <w:sz w:val="32"/>
          <w:szCs w:val="32"/>
        </w:rPr>
        <w:t>97.54</w:t>
      </w:r>
      <w:r>
        <w:rPr>
          <w:rFonts w:ascii="仿宋" w:eastAsia="仿宋" w:hAnsi="仿宋"/>
          <w:sz w:val="32"/>
          <w:szCs w:val="32"/>
        </w:rPr>
        <w:t>%</w:t>
      </w:r>
      <w:r>
        <w:rPr>
          <w:rFonts w:ascii="仿宋" w:eastAsia="仿宋" w:hAnsi="仿宋" w:hint="eastAsia"/>
          <w:sz w:val="32"/>
          <w:szCs w:val="32"/>
        </w:rPr>
        <w:t>；经营收入</w:t>
      </w:r>
      <w:r w:rsidR="00A95494">
        <w:rPr>
          <w:rFonts w:ascii="仿宋" w:eastAsia="仿宋" w:hAnsi="仿宋" w:hint="eastAsia"/>
          <w:sz w:val="32"/>
          <w:szCs w:val="32"/>
        </w:rPr>
        <w:t>56.39</w:t>
      </w:r>
      <w:r>
        <w:rPr>
          <w:rFonts w:ascii="仿宋" w:eastAsia="仿宋" w:hAnsi="仿宋" w:hint="eastAsia"/>
          <w:sz w:val="32"/>
          <w:szCs w:val="32"/>
        </w:rPr>
        <w:t>万元，占</w:t>
      </w:r>
      <w:r w:rsidR="00A95494">
        <w:rPr>
          <w:rFonts w:ascii="仿宋" w:eastAsia="仿宋" w:hAnsi="仿宋" w:hint="eastAsia"/>
          <w:sz w:val="32"/>
          <w:szCs w:val="32"/>
        </w:rPr>
        <w:t>0.92</w:t>
      </w:r>
      <w:r>
        <w:rPr>
          <w:rFonts w:ascii="仿宋" w:eastAsia="仿宋" w:hAnsi="仿宋"/>
          <w:sz w:val="32"/>
          <w:szCs w:val="32"/>
        </w:rPr>
        <w:t>%</w:t>
      </w:r>
      <w:r>
        <w:rPr>
          <w:rFonts w:ascii="仿宋" w:eastAsia="仿宋" w:hAnsi="仿宋" w:hint="eastAsia"/>
          <w:sz w:val="32"/>
          <w:szCs w:val="32"/>
        </w:rPr>
        <w:t>；其他收入</w:t>
      </w:r>
      <w:r w:rsidR="00A95494">
        <w:rPr>
          <w:rFonts w:ascii="仿宋" w:eastAsia="仿宋" w:hAnsi="仿宋" w:hint="eastAsia"/>
          <w:sz w:val="32"/>
          <w:szCs w:val="32"/>
        </w:rPr>
        <w:t>94.27</w:t>
      </w:r>
      <w:r>
        <w:rPr>
          <w:rFonts w:ascii="仿宋" w:eastAsia="仿宋" w:hAnsi="仿宋" w:hint="eastAsia"/>
          <w:sz w:val="32"/>
          <w:szCs w:val="32"/>
        </w:rPr>
        <w:t>万元，占</w:t>
      </w:r>
      <w:r w:rsidR="00A95494">
        <w:rPr>
          <w:rFonts w:ascii="仿宋" w:eastAsia="仿宋" w:hAnsi="仿宋" w:hint="eastAsia"/>
          <w:sz w:val="32"/>
          <w:szCs w:val="32"/>
        </w:rPr>
        <w:t>1.54</w:t>
      </w:r>
      <w:r>
        <w:rPr>
          <w:rFonts w:ascii="仿宋" w:eastAsia="仿宋" w:hAnsi="仿宋"/>
          <w:sz w:val="32"/>
          <w:szCs w:val="32"/>
        </w:rPr>
        <w:t>%</w:t>
      </w:r>
      <w:r>
        <w:rPr>
          <w:rFonts w:ascii="仿宋" w:eastAsia="仿宋" w:hAnsi="仿宋" w:hint="eastAsia"/>
          <w:sz w:val="32"/>
          <w:szCs w:val="32"/>
        </w:rPr>
        <w:t>。</w:t>
      </w:r>
      <w:bookmarkEnd w:id="40"/>
      <w:bookmarkEnd w:id="41"/>
    </w:p>
    <w:p w:rsidR="00A95494" w:rsidRDefault="00A95494" w:rsidP="004318F0">
      <w:pPr>
        <w:spacing w:line="600" w:lineRule="exact"/>
        <w:ind w:firstLineChars="200" w:firstLine="640"/>
        <w:outlineLvl w:val="1"/>
        <w:rPr>
          <w:rFonts w:ascii="仿宋" w:eastAsia="仿宋" w:hAnsi="仿宋"/>
          <w:sz w:val="32"/>
          <w:szCs w:val="32"/>
        </w:rPr>
      </w:pPr>
    </w:p>
    <w:p w:rsidR="00A95494" w:rsidRDefault="00A95494" w:rsidP="002C0A1E">
      <w:pPr>
        <w:spacing w:line="600" w:lineRule="exact"/>
        <w:outlineLvl w:val="1"/>
        <w:rPr>
          <w:rFonts w:ascii="仿宋" w:eastAsia="仿宋" w:hAnsi="仿宋"/>
          <w:sz w:val="32"/>
          <w:szCs w:val="32"/>
        </w:rPr>
      </w:pPr>
    </w:p>
    <w:p w:rsidR="004318F0" w:rsidRDefault="004318F0" w:rsidP="004318F0">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column">
              <wp:posOffset>-57150</wp:posOffset>
            </wp:positionH>
            <wp:positionV relativeFrom="paragraph">
              <wp:posOffset>22860</wp:posOffset>
            </wp:positionV>
            <wp:extent cx="4572000" cy="2743200"/>
            <wp:effectExtent l="19050" t="0" r="19050" b="0"/>
            <wp:wrapSquare wrapText="bothSides"/>
            <wp:docPr id="2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4318F0" w:rsidRDefault="004318F0" w:rsidP="004318F0">
      <w:pPr>
        <w:spacing w:line="600" w:lineRule="exact"/>
        <w:ind w:firstLineChars="200" w:firstLine="640"/>
        <w:jc w:val="center"/>
        <w:rPr>
          <w:rFonts w:ascii="仿宋" w:eastAsia="仿宋" w:hAnsi="仿宋"/>
          <w:sz w:val="32"/>
          <w:szCs w:val="32"/>
        </w:rPr>
      </w:pPr>
    </w:p>
    <w:p w:rsidR="004318F0" w:rsidRDefault="004318F0" w:rsidP="002C0A1E">
      <w:pPr>
        <w:spacing w:line="600" w:lineRule="exact"/>
        <w:ind w:firstLineChars="200" w:firstLine="640"/>
        <w:jc w:val="center"/>
        <w:rPr>
          <w:rFonts w:ascii="仿宋" w:eastAsia="仿宋" w:hAnsi="仿宋"/>
          <w:sz w:val="32"/>
          <w:szCs w:val="32"/>
        </w:rPr>
      </w:pPr>
    </w:p>
    <w:p w:rsidR="00995F49" w:rsidRPr="00A95494" w:rsidRDefault="00547796" w:rsidP="002C0A1E">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图2</w:t>
      </w:r>
      <w:r w:rsidR="002C0A1E">
        <w:rPr>
          <w:rFonts w:ascii="仿宋" w:eastAsia="仿宋" w:hAnsi="仿宋" w:hint="eastAsia"/>
          <w:sz w:val="32"/>
          <w:szCs w:val="32"/>
        </w:rPr>
        <w:t>：收入决算结构图</w:t>
      </w:r>
    </w:p>
    <w:p w:rsidR="00995F49" w:rsidRDefault="00547796">
      <w:pPr>
        <w:pStyle w:val="a9"/>
        <w:numPr>
          <w:ilvl w:val="0"/>
          <w:numId w:val="2"/>
        </w:numPr>
        <w:spacing w:line="600" w:lineRule="exact"/>
        <w:ind w:firstLineChars="0"/>
        <w:outlineLvl w:val="1"/>
        <w:rPr>
          <w:rStyle w:val="2Char"/>
          <w:rFonts w:ascii="黑体" w:eastAsia="黑体" w:hAnsi="黑体"/>
          <w:b w:val="0"/>
        </w:rPr>
      </w:pPr>
      <w:bookmarkStart w:id="42" w:name="_Toc15377207"/>
      <w:bookmarkStart w:id="43" w:name="_Toc15396605"/>
      <w:bookmarkStart w:id="44" w:name="_Toc80883718"/>
      <w:r>
        <w:rPr>
          <w:rFonts w:ascii="黑体" w:eastAsia="黑体" w:hAnsi="黑体" w:hint="eastAsia"/>
          <w:sz w:val="32"/>
          <w:szCs w:val="32"/>
        </w:rPr>
        <w:t>支</w:t>
      </w:r>
      <w:r>
        <w:rPr>
          <w:rStyle w:val="2Char"/>
          <w:rFonts w:ascii="黑体" w:eastAsia="黑体" w:hAnsi="黑体" w:hint="eastAsia"/>
          <w:b w:val="0"/>
        </w:rPr>
        <w:t>出决算情况说明</w:t>
      </w:r>
      <w:bookmarkEnd w:id="42"/>
      <w:bookmarkEnd w:id="43"/>
      <w:bookmarkEnd w:id="44"/>
    </w:p>
    <w:p w:rsidR="004318F0" w:rsidRDefault="00547796" w:rsidP="004318F0">
      <w:pPr>
        <w:ind w:firstLineChars="200" w:firstLine="640"/>
        <w:outlineLvl w:val="1"/>
        <w:rPr>
          <w:rFonts w:ascii="仿宋" w:eastAsia="仿宋" w:hAnsi="仿宋"/>
          <w:sz w:val="32"/>
          <w:szCs w:val="32"/>
        </w:rPr>
      </w:pPr>
      <w:bookmarkStart w:id="45" w:name="_Toc80881006"/>
      <w:bookmarkStart w:id="46" w:name="_Toc80883719"/>
      <w:r>
        <w:rPr>
          <w:rFonts w:ascii="仿宋" w:eastAsia="仿宋" w:hAnsi="仿宋"/>
          <w:sz w:val="32"/>
          <w:szCs w:val="32"/>
        </w:rPr>
        <w:t>20</w:t>
      </w:r>
      <w:r>
        <w:rPr>
          <w:rFonts w:ascii="仿宋" w:eastAsia="仿宋" w:hAnsi="仿宋" w:hint="eastAsia"/>
          <w:sz w:val="32"/>
          <w:szCs w:val="32"/>
        </w:rPr>
        <w:t>20年本年支出合计</w:t>
      </w:r>
      <w:r w:rsidR="00A95494">
        <w:rPr>
          <w:rFonts w:ascii="仿宋" w:eastAsia="仿宋" w:hAnsi="仿宋" w:hint="eastAsia"/>
          <w:sz w:val="32"/>
          <w:szCs w:val="32"/>
        </w:rPr>
        <w:t>6128.52</w:t>
      </w:r>
      <w:r>
        <w:rPr>
          <w:rFonts w:ascii="仿宋" w:eastAsia="仿宋" w:hAnsi="仿宋" w:hint="eastAsia"/>
          <w:sz w:val="32"/>
          <w:szCs w:val="32"/>
        </w:rPr>
        <w:t>万元，其中：基本支出</w:t>
      </w:r>
      <w:r w:rsidR="00A95494">
        <w:rPr>
          <w:rFonts w:ascii="仿宋" w:eastAsia="仿宋" w:hAnsi="仿宋" w:hint="eastAsia"/>
          <w:sz w:val="32"/>
          <w:szCs w:val="32"/>
        </w:rPr>
        <w:t>2703.42</w:t>
      </w:r>
      <w:r>
        <w:rPr>
          <w:rFonts w:ascii="仿宋" w:eastAsia="仿宋" w:hAnsi="仿宋" w:hint="eastAsia"/>
          <w:sz w:val="32"/>
          <w:szCs w:val="32"/>
        </w:rPr>
        <w:t>万元，占</w:t>
      </w:r>
      <w:r w:rsidR="00A95494">
        <w:rPr>
          <w:rFonts w:ascii="仿宋" w:eastAsia="仿宋" w:hAnsi="仿宋" w:hint="eastAsia"/>
          <w:sz w:val="32"/>
          <w:szCs w:val="32"/>
        </w:rPr>
        <w:t>44.11</w:t>
      </w:r>
      <w:r>
        <w:rPr>
          <w:rFonts w:ascii="仿宋" w:eastAsia="仿宋" w:hAnsi="仿宋"/>
          <w:sz w:val="32"/>
          <w:szCs w:val="32"/>
        </w:rPr>
        <w:t>%</w:t>
      </w:r>
      <w:r>
        <w:rPr>
          <w:rFonts w:ascii="仿宋" w:eastAsia="仿宋" w:hAnsi="仿宋" w:hint="eastAsia"/>
          <w:sz w:val="32"/>
          <w:szCs w:val="32"/>
        </w:rPr>
        <w:t>；项目支出</w:t>
      </w:r>
      <w:r w:rsidR="00A95494">
        <w:rPr>
          <w:rFonts w:ascii="仿宋" w:eastAsia="仿宋" w:hAnsi="仿宋" w:hint="eastAsia"/>
          <w:sz w:val="32"/>
          <w:szCs w:val="32"/>
        </w:rPr>
        <w:t>3362.49</w:t>
      </w:r>
      <w:r>
        <w:rPr>
          <w:rFonts w:ascii="仿宋" w:eastAsia="仿宋" w:hAnsi="仿宋" w:hint="eastAsia"/>
          <w:sz w:val="32"/>
          <w:szCs w:val="32"/>
        </w:rPr>
        <w:t>万元，占</w:t>
      </w:r>
      <w:r w:rsidR="00A95494">
        <w:rPr>
          <w:rFonts w:ascii="仿宋" w:eastAsia="仿宋" w:hAnsi="仿宋" w:hint="eastAsia"/>
          <w:sz w:val="32"/>
          <w:szCs w:val="32"/>
        </w:rPr>
        <w:t>54.87</w:t>
      </w:r>
      <w:r>
        <w:rPr>
          <w:rFonts w:ascii="仿宋" w:eastAsia="仿宋" w:hAnsi="仿宋"/>
          <w:sz w:val="32"/>
          <w:szCs w:val="32"/>
        </w:rPr>
        <w:t>%</w:t>
      </w:r>
      <w:r>
        <w:rPr>
          <w:rFonts w:ascii="仿宋" w:eastAsia="仿宋" w:hAnsi="仿宋" w:hint="eastAsia"/>
          <w:sz w:val="32"/>
          <w:szCs w:val="32"/>
        </w:rPr>
        <w:t>；经营支出</w:t>
      </w:r>
      <w:r w:rsidR="00A95494">
        <w:rPr>
          <w:rFonts w:ascii="仿宋" w:eastAsia="仿宋" w:hAnsi="仿宋" w:hint="eastAsia"/>
          <w:sz w:val="32"/>
          <w:szCs w:val="32"/>
        </w:rPr>
        <w:t>62.61</w:t>
      </w:r>
      <w:r>
        <w:rPr>
          <w:rFonts w:ascii="仿宋" w:eastAsia="仿宋" w:hAnsi="仿宋" w:hint="eastAsia"/>
          <w:sz w:val="32"/>
          <w:szCs w:val="32"/>
        </w:rPr>
        <w:t>万元，占</w:t>
      </w:r>
      <w:r w:rsidR="00A95494">
        <w:rPr>
          <w:rFonts w:ascii="仿宋" w:eastAsia="仿宋" w:hAnsi="仿宋" w:hint="eastAsia"/>
          <w:sz w:val="32"/>
          <w:szCs w:val="32"/>
        </w:rPr>
        <w:t>1.02</w:t>
      </w:r>
      <w:r>
        <w:rPr>
          <w:rFonts w:ascii="仿宋" w:eastAsia="仿宋" w:hAnsi="仿宋"/>
          <w:sz w:val="32"/>
          <w:szCs w:val="32"/>
        </w:rPr>
        <w:t>%</w:t>
      </w:r>
      <w:r w:rsidR="00A95494">
        <w:rPr>
          <w:rFonts w:ascii="仿宋" w:eastAsia="仿宋" w:hAnsi="仿宋" w:hint="eastAsia"/>
          <w:sz w:val="32"/>
          <w:szCs w:val="32"/>
        </w:rPr>
        <w:t>。</w:t>
      </w:r>
      <w:bookmarkEnd w:id="45"/>
      <w:bookmarkEnd w:id="46"/>
    </w:p>
    <w:p w:rsidR="004318F0" w:rsidRDefault="004318F0" w:rsidP="004318F0">
      <w:pPr>
        <w:ind w:firstLineChars="200" w:firstLine="640"/>
        <w:outlineLvl w:val="1"/>
        <w:rPr>
          <w:rFonts w:ascii="仿宋" w:eastAsia="仿宋" w:hAnsi="仿宋"/>
          <w:sz w:val="32"/>
          <w:szCs w:val="32"/>
        </w:rPr>
      </w:pPr>
    </w:p>
    <w:p w:rsidR="004318F0" w:rsidRDefault="004318F0" w:rsidP="004318F0">
      <w:pPr>
        <w:ind w:firstLineChars="200" w:firstLine="640"/>
        <w:outlineLvl w:val="1"/>
        <w:rPr>
          <w:rFonts w:ascii="仿宋" w:eastAsia="仿宋" w:hAnsi="仿宋"/>
          <w:sz w:val="32"/>
          <w:szCs w:val="32"/>
        </w:rPr>
      </w:pPr>
    </w:p>
    <w:p w:rsidR="004318F0" w:rsidRDefault="004318F0" w:rsidP="004318F0">
      <w:pPr>
        <w:ind w:firstLineChars="200" w:firstLine="640"/>
        <w:outlineLvl w:val="1"/>
        <w:rPr>
          <w:rFonts w:ascii="仿宋" w:eastAsia="仿宋" w:hAnsi="仿宋"/>
          <w:sz w:val="32"/>
          <w:szCs w:val="32"/>
        </w:rPr>
      </w:pPr>
    </w:p>
    <w:p w:rsidR="004318F0" w:rsidRDefault="004318F0">
      <w:pPr>
        <w:spacing w:line="600" w:lineRule="exact"/>
        <w:ind w:firstLineChars="200" w:firstLine="640"/>
        <w:outlineLvl w:val="1"/>
        <w:rPr>
          <w:rFonts w:ascii="仿宋" w:eastAsia="仿宋" w:hAnsi="仿宋"/>
          <w:sz w:val="32"/>
          <w:szCs w:val="32"/>
        </w:rPr>
      </w:pPr>
    </w:p>
    <w:p w:rsidR="004318F0" w:rsidRDefault="004318F0">
      <w:pPr>
        <w:spacing w:line="600" w:lineRule="exact"/>
        <w:ind w:firstLineChars="200" w:firstLine="640"/>
        <w:outlineLvl w:val="1"/>
        <w:rPr>
          <w:rFonts w:ascii="仿宋" w:eastAsia="仿宋" w:hAnsi="仿宋"/>
          <w:sz w:val="32"/>
          <w:szCs w:val="32"/>
        </w:rPr>
      </w:pPr>
    </w:p>
    <w:p w:rsidR="002C0A1E" w:rsidRDefault="004318F0" w:rsidP="004318F0">
      <w:pPr>
        <w:spacing w:line="600" w:lineRule="exact"/>
        <w:ind w:firstLineChars="200" w:firstLine="640"/>
        <w:outlineLvl w:val="1"/>
        <w:rPr>
          <w:rFonts w:ascii="仿宋" w:eastAsia="仿宋" w:hAnsi="仿宋"/>
          <w:sz w:val="32"/>
          <w:szCs w:val="32"/>
        </w:rPr>
      </w:pPr>
      <w:r w:rsidRPr="004318F0">
        <w:rPr>
          <w:rFonts w:ascii="仿宋" w:eastAsia="仿宋" w:hAnsi="仿宋"/>
          <w:noProof/>
          <w:sz w:val="32"/>
          <w:szCs w:val="32"/>
        </w:rPr>
        <w:drawing>
          <wp:anchor distT="0" distB="0" distL="114300" distR="114300" simplePos="0" relativeHeight="251662336" behindDoc="0" locked="0" layoutInCell="1" allowOverlap="1">
            <wp:simplePos x="0" y="0"/>
            <wp:positionH relativeFrom="column">
              <wp:posOffset>422910</wp:posOffset>
            </wp:positionH>
            <wp:positionV relativeFrom="paragraph">
              <wp:posOffset>-1790700</wp:posOffset>
            </wp:positionV>
            <wp:extent cx="4690110" cy="2087880"/>
            <wp:effectExtent l="19050" t="0" r="15240" b="7620"/>
            <wp:wrapSquare wrapText="bothSides"/>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95F49" w:rsidRDefault="00547796" w:rsidP="002C0A1E">
      <w:pPr>
        <w:spacing w:line="600" w:lineRule="exact"/>
        <w:jc w:val="center"/>
        <w:rPr>
          <w:rFonts w:ascii="仿宋" w:eastAsia="仿宋" w:hAnsi="仿宋"/>
          <w:sz w:val="32"/>
          <w:szCs w:val="32"/>
        </w:rPr>
      </w:pPr>
      <w:r>
        <w:rPr>
          <w:rFonts w:ascii="仿宋" w:eastAsia="仿宋" w:hAnsi="仿宋" w:hint="eastAsia"/>
          <w:sz w:val="32"/>
          <w:szCs w:val="32"/>
        </w:rPr>
        <w:t>图3</w:t>
      </w:r>
      <w:r w:rsidR="002C0A1E">
        <w:rPr>
          <w:rFonts w:ascii="仿宋" w:eastAsia="仿宋" w:hAnsi="仿宋" w:hint="eastAsia"/>
          <w:sz w:val="32"/>
          <w:szCs w:val="32"/>
        </w:rPr>
        <w:t>：支出决算结构图</w:t>
      </w:r>
    </w:p>
    <w:p w:rsidR="004318F0" w:rsidRDefault="004318F0" w:rsidP="004318F0">
      <w:pPr>
        <w:spacing w:line="600" w:lineRule="exact"/>
        <w:outlineLvl w:val="1"/>
        <w:rPr>
          <w:rFonts w:ascii="黑体" w:eastAsia="黑体" w:hAnsi="黑体"/>
          <w:sz w:val="32"/>
          <w:szCs w:val="32"/>
        </w:rPr>
      </w:pPr>
      <w:bookmarkStart w:id="47" w:name="_Toc15377208"/>
      <w:bookmarkStart w:id="48" w:name="_Toc15396606"/>
    </w:p>
    <w:p w:rsidR="00995F49" w:rsidRDefault="00547796">
      <w:pPr>
        <w:spacing w:line="600" w:lineRule="exact"/>
        <w:ind w:firstLineChars="200" w:firstLine="640"/>
        <w:outlineLvl w:val="1"/>
        <w:rPr>
          <w:rStyle w:val="2Char"/>
          <w:rFonts w:ascii="黑体" w:eastAsia="黑体" w:hAnsi="黑体"/>
          <w:b w:val="0"/>
        </w:rPr>
      </w:pPr>
      <w:bookmarkStart w:id="49" w:name="_Toc80883720"/>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47"/>
      <w:bookmarkEnd w:id="48"/>
      <w:bookmarkEnd w:id="49"/>
    </w:p>
    <w:p w:rsidR="004318F0" w:rsidRDefault="00547796" w:rsidP="004318F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20年财政拨款收、支总计</w:t>
      </w:r>
      <w:r w:rsidR="007072EE">
        <w:rPr>
          <w:rFonts w:ascii="仿宋" w:eastAsia="仿宋" w:hAnsi="仿宋" w:hint="eastAsia"/>
          <w:sz w:val="32"/>
          <w:szCs w:val="32"/>
        </w:rPr>
        <w:t>5960.51</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9</w:t>
      </w:r>
      <w:r w:rsidR="00E9710B">
        <w:rPr>
          <w:rFonts w:ascii="仿宋" w:eastAsia="仿宋" w:hAnsi="仿宋" w:hint="eastAsia"/>
          <w:sz w:val="32"/>
          <w:szCs w:val="32"/>
        </w:rPr>
        <w:t>年相比，财政拨款收、支总计各</w:t>
      </w:r>
      <w:r>
        <w:rPr>
          <w:rFonts w:ascii="仿宋" w:eastAsia="仿宋" w:hAnsi="仿宋" w:hint="eastAsia"/>
          <w:sz w:val="32"/>
          <w:szCs w:val="32"/>
        </w:rPr>
        <w:t>减少</w:t>
      </w:r>
      <w:r w:rsidR="00E9710B">
        <w:rPr>
          <w:rFonts w:ascii="仿宋" w:eastAsia="仿宋" w:hAnsi="仿宋" w:hint="eastAsia"/>
          <w:sz w:val="32"/>
          <w:szCs w:val="32"/>
        </w:rPr>
        <w:t>971.47万元，</w:t>
      </w:r>
      <w:r>
        <w:rPr>
          <w:rFonts w:ascii="仿宋" w:eastAsia="仿宋" w:hAnsi="仿宋" w:hint="eastAsia"/>
          <w:sz w:val="32"/>
          <w:szCs w:val="32"/>
        </w:rPr>
        <w:t>下降</w:t>
      </w:r>
      <w:r w:rsidR="00E9710B">
        <w:rPr>
          <w:rFonts w:ascii="仿宋" w:eastAsia="仿宋" w:hAnsi="仿宋" w:hint="eastAsia"/>
          <w:sz w:val="32"/>
          <w:szCs w:val="32"/>
        </w:rPr>
        <w:t>14.01</w:t>
      </w:r>
      <w:r>
        <w:rPr>
          <w:rFonts w:ascii="仿宋" w:eastAsia="仿宋" w:hAnsi="仿宋"/>
          <w:sz w:val="32"/>
          <w:szCs w:val="32"/>
        </w:rPr>
        <w:t>%</w:t>
      </w:r>
      <w:r>
        <w:rPr>
          <w:rFonts w:ascii="仿宋" w:eastAsia="仿宋" w:hAnsi="仿宋" w:hint="eastAsia"/>
          <w:sz w:val="32"/>
          <w:szCs w:val="32"/>
        </w:rPr>
        <w:t>。主要变动原因是</w:t>
      </w:r>
      <w:r w:rsidR="00A95494">
        <w:rPr>
          <w:rFonts w:ascii="仿宋" w:eastAsia="仿宋" w:hAnsi="仿宋" w:hint="eastAsia"/>
          <w:sz w:val="32"/>
          <w:szCs w:val="32"/>
        </w:rPr>
        <w:t>受疫情影响，各项业务活动减少，支出减少。</w:t>
      </w:r>
    </w:p>
    <w:p w:rsidR="004318F0" w:rsidRDefault="004318F0" w:rsidP="00F978ED">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4318F0" w:rsidP="004318F0">
      <w:pPr>
        <w:spacing w:line="600" w:lineRule="exact"/>
        <w:ind w:firstLineChars="200" w:firstLine="640"/>
        <w:rPr>
          <w:rFonts w:ascii="仿宋" w:eastAsia="仿宋" w:hAnsi="仿宋"/>
          <w:sz w:val="32"/>
          <w:szCs w:val="32"/>
        </w:rPr>
      </w:pPr>
    </w:p>
    <w:p w:rsidR="004318F0" w:rsidRDefault="00F978ED" w:rsidP="004318F0">
      <w:pPr>
        <w:spacing w:line="600" w:lineRule="exact"/>
        <w:rPr>
          <w:rFonts w:ascii="仿宋" w:eastAsia="仿宋" w:hAnsi="仿宋"/>
          <w:sz w:val="32"/>
          <w:szCs w:val="32"/>
        </w:rPr>
      </w:pPr>
      <w:r w:rsidRPr="00F978ED">
        <w:rPr>
          <w:rFonts w:ascii="仿宋" w:eastAsia="仿宋" w:hAnsi="仿宋"/>
          <w:noProof/>
          <w:sz w:val="32"/>
          <w:szCs w:val="32"/>
        </w:rPr>
        <w:drawing>
          <wp:anchor distT="0" distB="0" distL="114300" distR="114300" simplePos="0" relativeHeight="251672576" behindDoc="0" locked="0" layoutInCell="1" allowOverlap="1">
            <wp:simplePos x="0" y="0"/>
            <wp:positionH relativeFrom="column">
              <wp:posOffset>19050</wp:posOffset>
            </wp:positionH>
            <wp:positionV relativeFrom="paragraph">
              <wp:posOffset>-2438400</wp:posOffset>
            </wp:positionV>
            <wp:extent cx="4574931" cy="2743200"/>
            <wp:effectExtent l="19050" t="0" r="16119" b="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C3FED" w:rsidRPr="004318F0" w:rsidRDefault="00547796" w:rsidP="004318F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bookmarkStart w:id="50" w:name="_Toc15377209"/>
      <w:bookmarkStart w:id="51" w:name="_Toc15396607"/>
    </w:p>
    <w:p w:rsidR="00995F49" w:rsidRDefault="00547796">
      <w:pPr>
        <w:spacing w:line="600" w:lineRule="exact"/>
        <w:ind w:firstLineChars="200" w:firstLine="640"/>
        <w:outlineLvl w:val="1"/>
        <w:rPr>
          <w:rStyle w:val="2Char"/>
          <w:rFonts w:ascii="黑体" w:eastAsia="黑体" w:hAnsi="黑体"/>
          <w:b w:val="0"/>
        </w:rPr>
      </w:pPr>
      <w:bookmarkStart w:id="52" w:name="_Toc80883721"/>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0"/>
      <w:bookmarkEnd w:id="51"/>
      <w:bookmarkEnd w:id="52"/>
    </w:p>
    <w:p w:rsidR="00995F49" w:rsidRDefault="00547796">
      <w:pPr>
        <w:spacing w:line="600" w:lineRule="exact"/>
        <w:ind w:firstLineChars="200" w:firstLine="643"/>
        <w:outlineLvl w:val="2"/>
        <w:rPr>
          <w:rFonts w:ascii="仿宋" w:eastAsia="仿宋" w:hAnsi="仿宋"/>
          <w:b/>
          <w:sz w:val="32"/>
          <w:szCs w:val="32"/>
        </w:rPr>
      </w:pPr>
      <w:bookmarkStart w:id="53" w:name="_Toc15377210"/>
      <w:bookmarkStart w:id="54" w:name="_Toc80883722"/>
      <w:r>
        <w:rPr>
          <w:rFonts w:ascii="仿宋" w:eastAsia="仿宋" w:hAnsi="仿宋" w:hint="eastAsia"/>
          <w:b/>
          <w:sz w:val="32"/>
          <w:szCs w:val="32"/>
        </w:rPr>
        <w:t>（一）一般公共预算财政拨款支出决算总体情况</w:t>
      </w:r>
      <w:bookmarkEnd w:id="53"/>
      <w:bookmarkEnd w:id="54"/>
    </w:p>
    <w:p w:rsidR="00995F49" w:rsidRDefault="00547796">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4C3FED">
        <w:rPr>
          <w:rFonts w:ascii="仿宋" w:eastAsia="仿宋" w:hAnsi="仿宋" w:hint="eastAsia"/>
          <w:sz w:val="32"/>
          <w:szCs w:val="32"/>
        </w:rPr>
        <w:t>5960.51</w:t>
      </w:r>
      <w:r>
        <w:rPr>
          <w:rFonts w:ascii="仿宋" w:eastAsia="仿宋" w:hAnsi="仿宋" w:hint="eastAsia"/>
          <w:sz w:val="32"/>
          <w:szCs w:val="32"/>
        </w:rPr>
        <w:t>万元，占本年支出合计的</w:t>
      </w:r>
      <w:r w:rsidR="004C3FED">
        <w:rPr>
          <w:rFonts w:ascii="仿宋" w:eastAsia="仿宋" w:hAnsi="仿宋" w:hint="eastAsia"/>
          <w:sz w:val="32"/>
          <w:szCs w:val="32"/>
        </w:rPr>
        <w:t>97.26</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w:t>
      </w:r>
      <w:r w:rsidR="004C3FED">
        <w:rPr>
          <w:rFonts w:ascii="仿宋" w:eastAsia="仿宋" w:hAnsi="仿宋" w:hint="eastAsia"/>
          <w:sz w:val="32"/>
          <w:szCs w:val="32"/>
        </w:rPr>
        <w:t>年相比，一般公共预算财政拨款</w:t>
      </w:r>
      <w:r>
        <w:rPr>
          <w:rFonts w:ascii="仿宋" w:eastAsia="仿宋" w:hAnsi="仿宋" w:hint="eastAsia"/>
          <w:sz w:val="32"/>
          <w:szCs w:val="32"/>
        </w:rPr>
        <w:t>减少</w:t>
      </w:r>
      <w:r w:rsidR="004C3FED">
        <w:rPr>
          <w:rFonts w:ascii="仿宋" w:eastAsia="仿宋" w:hAnsi="仿宋" w:hint="eastAsia"/>
          <w:sz w:val="32"/>
          <w:szCs w:val="32"/>
        </w:rPr>
        <w:t>971.47</w:t>
      </w:r>
      <w:r>
        <w:rPr>
          <w:rFonts w:ascii="仿宋" w:eastAsia="仿宋" w:hAnsi="仿宋" w:hint="eastAsia"/>
          <w:sz w:val="32"/>
          <w:szCs w:val="32"/>
        </w:rPr>
        <w:t>万元，下降</w:t>
      </w:r>
      <w:r w:rsidR="004C3FED">
        <w:rPr>
          <w:rFonts w:ascii="仿宋" w:eastAsia="仿宋" w:hAnsi="仿宋" w:hint="eastAsia"/>
          <w:sz w:val="32"/>
          <w:szCs w:val="32"/>
        </w:rPr>
        <w:t>16.30</w:t>
      </w:r>
      <w:r>
        <w:rPr>
          <w:rFonts w:ascii="仿宋" w:eastAsia="仿宋" w:hAnsi="仿宋"/>
          <w:sz w:val="32"/>
          <w:szCs w:val="32"/>
        </w:rPr>
        <w:t>%</w:t>
      </w:r>
      <w:r>
        <w:rPr>
          <w:rFonts w:ascii="仿宋" w:eastAsia="仿宋" w:hAnsi="仿宋" w:hint="eastAsia"/>
          <w:sz w:val="32"/>
          <w:szCs w:val="32"/>
        </w:rPr>
        <w:t>。主要变动原因是</w:t>
      </w:r>
      <w:r w:rsidR="004C3FED">
        <w:rPr>
          <w:rFonts w:ascii="仿宋" w:eastAsia="仿宋" w:hAnsi="仿宋" w:hint="eastAsia"/>
          <w:sz w:val="32"/>
          <w:szCs w:val="32"/>
        </w:rPr>
        <w:t>受疫情影响，一些业务活动无法正常开展，预算追减。</w:t>
      </w:r>
    </w:p>
    <w:p w:rsidR="00995F49" w:rsidRDefault="004C3FED" w:rsidP="004C3FED">
      <w:pPr>
        <w:tabs>
          <w:tab w:val="left" w:pos="3516"/>
        </w:tabs>
        <w:spacing w:line="600" w:lineRule="exact"/>
        <w:ind w:firstLineChars="200" w:firstLine="640"/>
        <w:rPr>
          <w:rFonts w:ascii="仿宋" w:eastAsia="仿宋" w:hAnsi="仿宋"/>
          <w:sz w:val="32"/>
          <w:szCs w:val="32"/>
        </w:rPr>
      </w:pPr>
      <w:r>
        <w:rPr>
          <w:rFonts w:ascii="仿宋" w:eastAsia="仿宋" w:hAnsi="仿宋"/>
          <w:sz w:val="32"/>
          <w:szCs w:val="32"/>
        </w:rPr>
        <w:tab/>
      </w:r>
    </w:p>
    <w:p w:rsidR="004C3FED" w:rsidRDefault="004C3FED" w:rsidP="00047BEC">
      <w:pPr>
        <w:spacing w:line="600" w:lineRule="exact"/>
        <w:ind w:firstLineChars="200" w:firstLine="640"/>
        <w:rPr>
          <w:rFonts w:ascii="仿宋" w:eastAsia="仿宋" w:hAnsi="仿宋"/>
          <w:sz w:val="32"/>
          <w:szCs w:val="32"/>
        </w:rPr>
      </w:pPr>
    </w:p>
    <w:p w:rsidR="00047BEC" w:rsidRDefault="00047BEC" w:rsidP="00047BEC">
      <w:pPr>
        <w:pStyle w:val="a3"/>
        <w:spacing w:before="93"/>
      </w:pPr>
    </w:p>
    <w:p w:rsidR="004C3FED" w:rsidRPr="004318F0" w:rsidRDefault="004318F0" w:rsidP="004318F0">
      <w:pPr>
        <w:pStyle w:val="a3"/>
        <w:spacing w:before="93"/>
      </w:pPr>
      <w:r w:rsidRPr="004318F0">
        <w:rPr>
          <w:noProof/>
        </w:rPr>
        <w:lastRenderedPageBreak/>
        <w:drawing>
          <wp:inline distT="0" distB="0" distL="0" distR="0">
            <wp:extent cx="4572000" cy="2743200"/>
            <wp:effectExtent l="19050" t="0" r="19050" b="0"/>
            <wp:docPr id="3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3FED" w:rsidRDefault="00047BEC" w:rsidP="00047BEC">
      <w:pPr>
        <w:spacing w:line="600" w:lineRule="exact"/>
        <w:ind w:firstLineChars="200" w:firstLine="640"/>
        <w:rPr>
          <w:rFonts w:ascii="仿宋" w:eastAsia="仿宋" w:hAnsi="仿宋"/>
          <w:sz w:val="32"/>
          <w:szCs w:val="32"/>
        </w:rPr>
      </w:pPr>
      <w:r w:rsidRPr="00047BEC">
        <w:rPr>
          <w:rFonts w:ascii="仿宋" w:eastAsia="仿宋" w:hAnsi="仿宋"/>
          <w:noProof/>
          <w:sz w:val="32"/>
          <w:szCs w:val="32"/>
        </w:rPr>
        <w:drawing>
          <wp:inline distT="0" distB="0" distL="0" distR="0">
            <wp:extent cx="4778734" cy="1828800"/>
            <wp:effectExtent l="0" t="0" r="0" b="0"/>
            <wp:docPr id="10" name="对象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5F49" w:rsidRDefault="00547796">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995F49" w:rsidRDefault="00547796">
      <w:pPr>
        <w:spacing w:line="600" w:lineRule="exact"/>
        <w:ind w:firstLineChars="200" w:firstLine="643"/>
        <w:outlineLvl w:val="2"/>
        <w:rPr>
          <w:rFonts w:ascii="仿宋" w:eastAsia="仿宋" w:hAnsi="仿宋"/>
          <w:b/>
          <w:sz w:val="32"/>
          <w:szCs w:val="32"/>
        </w:rPr>
      </w:pPr>
      <w:bookmarkStart w:id="55" w:name="_Toc15377211"/>
      <w:bookmarkStart w:id="56" w:name="_Toc80883723"/>
      <w:r>
        <w:rPr>
          <w:rFonts w:ascii="仿宋" w:eastAsia="仿宋" w:hAnsi="仿宋" w:hint="eastAsia"/>
          <w:b/>
          <w:sz w:val="32"/>
          <w:szCs w:val="32"/>
        </w:rPr>
        <w:t>（二）一般公共预算财政拨款支出决算结构情况</w:t>
      </w:r>
      <w:bookmarkEnd w:id="55"/>
      <w:bookmarkEnd w:id="56"/>
    </w:p>
    <w:p w:rsidR="00995F49" w:rsidRPr="004318F0" w:rsidRDefault="00547796" w:rsidP="004318F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4347B0">
        <w:rPr>
          <w:rFonts w:ascii="仿宋" w:eastAsia="仿宋" w:hAnsi="仿宋" w:hint="eastAsia"/>
          <w:sz w:val="32"/>
          <w:szCs w:val="32"/>
        </w:rPr>
        <w:t>5960.51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sidR="004347B0">
        <w:rPr>
          <w:rFonts w:ascii="仿宋" w:eastAsia="仿宋" w:hAnsi="仿宋" w:hint="eastAsia"/>
          <w:sz w:val="32"/>
          <w:szCs w:val="32"/>
        </w:rPr>
        <w:t>30.94</w:t>
      </w:r>
      <w:r>
        <w:rPr>
          <w:rFonts w:ascii="仿宋" w:eastAsia="仿宋" w:hAnsi="仿宋" w:hint="eastAsia"/>
          <w:sz w:val="32"/>
          <w:szCs w:val="32"/>
        </w:rPr>
        <w:t>万元，占</w:t>
      </w:r>
      <w:r w:rsidR="004347B0">
        <w:rPr>
          <w:rFonts w:ascii="仿宋" w:eastAsia="仿宋" w:hAnsi="仿宋" w:hint="eastAsia"/>
          <w:sz w:val="32"/>
          <w:szCs w:val="32"/>
        </w:rPr>
        <w:t>0.52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w:t>
      </w:r>
      <w:r w:rsidR="004347B0">
        <w:rPr>
          <w:rFonts w:ascii="仿宋" w:eastAsia="仿宋" w:hAnsi="仿宋" w:hint="eastAsia"/>
          <w:b/>
          <w:bCs/>
          <w:sz w:val="32"/>
          <w:szCs w:val="32"/>
        </w:rPr>
        <w:t>5137.28</w:t>
      </w:r>
      <w:r>
        <w:rPr>
          <w:rFonts w:ascii="仿宋" w:eastAsia="仿宋" w:hAnsi="仿宋" w:hint="eastAsia"/>
          <w:b/>
          <w:bCs/>
          <w:sz w:val="32"/>
          <w:szCs w:val="32"/>
        </w:rPr>
        <w:t>万元，占</w:t>
      </w:r>
      <w:r w:rsidR="004347B0">
        <w:rPr>
          <w:rFonts w:ascii="仿宋" w:eastAsia="仿宋" w:hAnsi="仿宋" w:hint="eastAsia"/>
          <w:b/>
          <w:bCs/>
          <w:sz w:val="32"/>
          <w:szCs w:val="32"/>
        </w:rPr>
        <w:t>86.19</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4347B0">
        <w:rPr>
          <w:rFonts w:ascii="仿宋" w:eastAsia="仿宋" w:hAnsi="仿宋" w:hint="eastAsia"/>
          <w:sz w:val="32"/>
          <w:szCs w:val="32"/>
        </w:rPr>
        <w:t>470.76</w:t>
      </w:r>
      <w:r>
        <w:rPr>
          <w:rFonts w:ascii="仿宋" w:eastAsia="仿宋" w:hAnsi="仿宋" w:hint="eastAsia"/>
          <w:sz w:val="32"/>
          <w:szCs w:val="32"/>
        </w:rPr>
        <w:t>万元，占</w:t>
      </w:r>
      <w:r w:rsidR="004347B0">
        <w:rPr>
          <w:rFonts w:ascii="仿宋" w:eastAsia="仿宋" w:hAnsi="仿宋" w:hint="eastAsia"/>
          <w:sz w:val="32"/>
          <w:szCs w:val="32"/>
        </w:rPr>
        <w:t>7.90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4347B0">
        <w:rPr>
          <w:rFonts w:ascii="仿宋" w:eastAsia="仿宋" w:hAnsi="仿宋" w:hint="eastAsia"/>
          <w:sz w:val="32"/>
          <w:szCs w:val="32"/>
        </w:rPr>
        <w:t>125.32</w:t>
      </w:r>
      <w:r>
        <w:rPr>
          <w:rFonts w:ascii="仿宋" w:eastAsia="仿宋" w:hAnsi="仿宋" w:hint="eastAsia"/>
          <w:sz w:val="32"/>
          <w:szCs w:val="32"/>
        </w:rPr>
        <w:t>万元，占</w:t>
      </w:r>
      <w:r w:rsidR="004347B0">
        <w:rPr>
          <w:rFonts w:ascii="仿宋" w:eastAsia="仿宋" w:hAnsi="仿宋" w:hint="eastAsia"/>
          <w:sz w:val="32"/>
          <w:szCs w:val="32"/>
        </w:rPr>
        <w:t>2.10</w:t>
      </w:r>
      <w:r>
        <w:rPr>
          <w:rFonts w:ascii="仿宋" w:eastAsia="仿宋" w:hAnsi="仿宋"/>
          <w:sz w:val="32"/>
          <w:szCs w:val="32"/>
        </w:rPr>
        <w:t>%</w:t>
      </w:r>
      <w:r>
        <w:rPr>
          <w:rFonts w:ascii="仿宋" w:eastAsia="仿宋" w:hAnsi="仿宋" w:hint="eastAsia"/>
          <w:sz w:val="32"/>
          <w:szCs w:val="32"/>
        </w:rPr>
        <w:t>；</w:t>
      </w:r>
      <w:r w:rsidRPr="008908A7">
        <w:rPr>
          <w:rFonts w:ascii="仿宋" w:eastAsia="仿宋" w:hAnsi="仿宋" w:hint="eastAsia"/>
          <w:b/>
          <w:sz w:val="32"/>
          <w:szCs w:val="32"/>
        </w:rPr>
        <w:t>住房保障支出</w:t>
      </w:r>
      <w:r w:rsidR="004347B0">
        <w:rPr>
          <w:rFonts w:ascii="仿宋" w:eastAsia="仿宋" w:hAnsi="仿宋" w:hint="eastAsia"/>
          <w:sz w:val="32"/>
          <w:szCs w:val="32"/>
        </w:rPr>
        <w:t>196.22</w:t>
      </w:r>
      <w:r>
        <w:rPr>
          <w:rFonts w:ascii="仿宋" w:eastAsia="仿宋" w:hAnsi="仿宋" w:hint="eastAsia"/>
          <w:sz w:val="32"/>
          <w:szCs w:val="32"/>
        </w:rPr>
        <w:t>万元，占</w:t>
      </w:r>
      <w:r w:rsidR="004347B0">
        <w:rPr>
          <w:rFonts w:ascii="仿宋" w:eastAsia="仿宋" w:hAnsi="仿宋" w:hint="eastAsia"/>
          <w:sz w:val="32"/>
          <w:szCs w:val="32"/>
        </w:rPr>
        <w:t>3.29</w:t>
      </w:r>
      <w:r>
        <w:rPr>
          <w:rFonts w:ascii="仿宋" w:eastAsia="仿宋" w:hAnsi="仿宋"/>
          <w:sz w:val="32"/>
          <w:szCs w:val="32"/>
        </w:rPr>
        <w:t>%</w:t>
      </w:r>
      <w:r>
        <w:rPr>
          <w:rFonts w:ascii="仿宋" w:eastAsia="仿宋" w:hAnsi="仿宋" w:hint="eastAsia"/>
          <w:sz w:val="32"/>
          <w:szCs w:val="32"/>
        </w:rPr>
        <w:t>。</w:t>
      </w:r>
      <w:r w:rsidR="004318F0" w:rsidRPr="004318F0">
        <w:rPr>
          <w:rFonts w:ascii="仿宋" w:eastAsia="仿宋" w:hAnsi="仿宋"/>
          <w:b/>
          <w:noProof/>
          <w:sz w:val="32"/>
          <w:szCs w:val="32"/>
        </w:rPr>
        <w:drawing>
          <wp:anchor distT="0" distB="0" distL="114300" distR="114300" simplePos="0" relativeHeight="251671552" behindDoc="0" locked="0" layoutInCell="1" allowOverlap="1">
            <wp:simplePos x="0" y="0"/>
            <wp:positionH relativeFrom="column">
              <wp:posOffset>422910</wp:posOffset>
            </wp:positionH>
            <wp:positionV relativeFrom="paragraph">
              <wp:posOffset>3764280</wp:posOffset>
            </wp:positionV>
            <wp:extent cx="4572000" cy="2743200"/>
            <wp:effectExtent l="19050" t="0" r="19050" b="0"/>
            <wp:wrapSquare wrapText="bothSides"/>
            <wp:docPr id="36"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347B0" w:rsidRPr="004318F0" w:rsidRDefault="004347B0" w:rsidP="004347B0">
      <w:pPr>
        <w:pStyle w:val="a3"/>
        <w:spacing w:before="93"/>
      </w:pPr>
    </w:p>
    <w:p w:rsidR="004318F0" w:rsidRDefault="00547796" w:rsidP="004347B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p>
    <w:p w:rsidR="004318F0" w:rsidRDefault="004318F0" w:rsidP="004347B0">
      <w:pPr>
        <w:spacing w:line="600" w:lineRule="exact"/>
        <w:ind w:firstLineChars="200" w:firstLine="640"/>
        <w:rPr>
          <w:rFonts w:ascii="仿宋" w:eastAsia="仿宋" w:hAnsi="仿宋"/>
          <w:sz w:val="32"/>
          <w:szCs w:val="32"/>
        </w:rPr>
      </w:pPr>
    </w:p>
    <w:p w:rsidR="004318F0" w:rsidRDefault="004318F0" w:rsidP="004347B0">
      <w:pPr>
        <w:spacing w:line="600" w:lineRule="exact"/>
        <w:ind w:firstLineChars="200" w:firstLine="640"/>
        <w:rPr>
          <w:rFonts w:ascii="仿宋" w:eastAsia="仿宋" w:hAnsi="仿宋"/>
          <w:sz w:val="32"/>
          <w:szCs w:val="32"/>
        </w:rPr>
      </w:pPr>
    </w:p>
    <w:p w:rsidR="004318F0" w:rsidRDefault="004318F0" w:rsidP="004347B0">
      <w:pPr>
        <w:spacing w:line="600" w:lineRule="exact"/>
        <w:ind w:firstLineChars="200" w:firstLine="640"/>
        <w:rPr>
          <w:rFonts w:ascii="仿宋" w:eastAsia="仿宋" w:hAnsi="仿宋"/>
          <w:sz w:val="32"/>
          <w:szCs w:val="32"/>
        </w:rPr>
      </w:pPr>
    </w:p>
    <w:p w:rsidR="00995F49" w:rsidRDefault="004318F0" w:rsidP="004318F0">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lastRenderedPageBreak/>
        <w:t>图</w:t>
      </w:r>
      <w:r w:rsidR="00547796">
        <w:rPr>
          <w:rFonts w:ascii="仿宋" w:eastAsia="仿宋" w:hAnsi="仿宋" w:hint="eastAsia"/>
          <w:sz w:val="32"/>
          <w:szCs w:val="32"/>
        </w:rPr>
        <w:t>6</w:t>
      </w:r>
      <w:r>
        <w:rPr>
          <w:rFonts w:ascii="仿宋" w:eastAsia="仿宋" w:hAnsi="仿宋" w:hint="eastAsia"/>
          <w:sz w:val="32"/>
          <w:szCs w:val="32"/>
        </w:rPr>
        <w:t>：一般公共预算财政拨款支出决算结构</w:t>
      </w:r>
    </w:p>
    <w:p w:rsidR="00995F49" w:rsidRDefault="00547796">
      <w:pPr>
        <w:spacing w:line="600" w:lineRule="exact"/>
        <w:ind w:firstLineChars="200" w:firstLine="643"/>
        <w:outlineLvl w:val="2"/>
        <w:rPr>
          <w:rFonts w:ascii="仿宋" w:eastAsia="仿宋" w:hAnsi="仿宋"/>
          <w:b/>
          <w:sz w:val="32"/>
          <w:szCs w:val="32"/>
        </w:rPr>
      </w:pPr>
      <w:bookmarkStart w:id="57" w:name="_Toc15377212"/>
      <w:bookmarkStart w:id="58" w:name="_Toc80883724"/>
      <w:r>
        <w:rPr>
          <w:rFonts w:ascii="仿宋" w:eastAsia="仿宋" w:hAnsi="仿宋" w:hint="eastAsia"/>
          <w:b/>
          <w:sz w:val="32"/>
          <w:szCs w:val="32"/>
        </w:rPr>
        <w:t>（三）一般公共预算财政拨款支出决算具体情况</w:t>
      </w:r>
      <w:bookmarkEnd w:id="57"/>
      <w:bookmarkEnd w:id="58"/>
    </w:p>
    <w:p w:rsidR="00995F49" w:rsidRDefault="00547796">
      <w:pPr>
        <w:spacing w:line="600" w:lineRule="exact"/>
        <w:ind w:firstLineChars="200" w:firstLine="643"/>
        <w:outlineLvl w:val="2"/>
        <w:rPr>
          <w:rFonts w:ascii="仿宋" w:eastAsia="仿宋" w:hAnsi="仿宋"/>
          <w:sz w:val="32"/>
          <w:szCs w:val="32"/>
        </w:rPr>
      </w:pPr>
      <w:bookmarkStart w:id="59" w:name="_Toc15377213"/>
      <w:bookmarkStart w:id="60" w:name="_Toc15378460"/>
      <w:bookmarkStart w:id="61" w:name="_Toc15377444"/>
      <w:bookmarkStart w:id="62" w:name="_Toc80881012"/>
      <w:bookmarkStart w:id="63" w:name="_Toc80883725"/>
      <w:r>
        <w:rPr>
          <w:rFonts w:ascii="仿宋" w:eastAsia="仿宋" w:hAnsi="仿宋" w:hint="eastAsia"/>
          <w:b/>
          <w:sz w:val="32"/>
          <w:szCs w:val="32"/>
        </w:rPr>
        <w:t>2020年一般公共预算支出决算数为</w:t>
      </w:r>
      <w:r w:rsidR="004347B0">
        <w:rPr>
          <w:rFonts w:ascii="仿宋" w:eastAsia="仿宋" w:hAnsi="仿宋" w:hint="eastAsia"/>
          <w:sz w:val="32"/>
          <w:szCs w:val="32"/>
        </w:rPr>
        <w:t>5960.51</w:t>
      </w:r>
      <w:r w:rsidR="003F4443">
        <w:rPr>
          <w:rFonts w:ascii="仿宋" w:eastAsia="仿宋" w:hAnsi="仿宋" w:hint="eastAsia"/>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w:t>
      </w:r>
      <w:r w:rsidRPr="00134BEE">
        <w:rPr>
          <w:rStyle w:val="a7"/>
          <w:rFonts w:ascii="仿宋" w:eastAsia="仿宋" w:hAnsi="仿宋" w:hint="eastAsia"/>
          <w:bCs/>
          <w:color w:val="FF0000"/>
          <w:sz w:val="32"/>
          <w:szCs w:val="32"/>
        </w:rPr>
        <w:t>预算</w:t>
      </w:r>
      <w:r w:rsidR="004347B0" w:rsidRPr="00134BEE">
        <w:rPr>
          <w:rStyle w:val="a7"/>
          <w:rFonts w:ascii="仿宋" w:eastAsia="仿宋" w:hAnsi="仿宋" w:hint="eastAsia"/>
          <w:bCs/>
          <w:color w:val="FF0000"/>
          <w:sz w:val="32"/>
          <w:szCs w:val="32"/>
        </w:rPr>
        <w:t>8</w:t>
      </w:r>
      <w:r w:rsidR="00134BEE" w:rsidRPr="00134BEE">
        <w:rPr>
          <w:rStyle w:val="a7"/>
          <w:rFonts w:ascii="仿宋" w:eastAsia="仿宋" w:hAnsi="仿宋" w:hint="eastAsia"/>
          <w:bCs/>
          <w:color w:val="FF0000"/>
          <w:sz w:val="32"/>
          <w:szCs w:val="32"/>
        </w:rPr>
        <w:t>1</w:t>
      </w:r>
      <w:r w:rsidR="004347B0" w:rsidRPr="00134BEE">
        <w:rPr>
          <w:rStyle w:val="a7"/>
          <w:rFonts w:ascii="仿宋" w:eastAsia="仿宋" w:hAnsi="仿宋" w:hint="eastAsia"/>
          <w:bCs/>
          <w:color w:val="FF0000"/>
          <w:sz w:val="32"/>
          <w:szCs w:val="32"/>
        </w:rPr>
        <w:t>.</w:t>
      </w:r>
      <w:r w:rsidR="00134BEE" w:rsidRPr="00134BEE">
        <w:rPr>
          <w:rStyle w:val="a7"/>
          <w:rFonts w:ascii="仿宋" w:eastAsia="仿宋" w:hAnsi="仿宋" w:hint="eastAsia"/>
          <w:bCs/>
          <w:color w:val="FF0000"/>
          <w:sz w:val="32"/>
          <w:szCs w:val="32"/>
        </w:rPr>
        <w:t>1</w:t>
      </w:r>
      <w:r w:rsidR="004347B0" w:rsidRPr="00134BEE">
        <w:rPr>
          <w:rStyle w:val="a7"/>
          <w:rFonts w:ascii="仿宋" w:eastAsia="仿宋" w:hAnsi="仿宋" w:hint="eastAsia"/>
          <w:bCs/>
          <w:color w:val="FF0000"/>
          <w:sz w:val="32"/>
          <w:szCs w:val="32"/>
        </w:rPr>
        <w:t>0</w:t>
      </w:r>
      <w:r w:rsidRPr="00134BEE">
        <w:rPr>
          <w:rStyle w:val="a7"/>
          <w:rFonts w:ascii="仿宋" w:eastAsia="仿宋" w:hAnsi="仿宋"/>
          <w:bCs/>
          <w:color w:val="FF0000"/>
          <w:sz w:val="32"/>
          <w:szCs w:val="32"/>
        </w:rPr>
        <w:t>%</w:t>
      </w:r>
      <w:r>
        <w:rPr>
          <w:rStyle w:val="a7"/>
          <w:rFonts w:ascii="仿宋" w:eastAsia="仿宋" w:hAnsi="仿宋" w:hint="eastAsia"/>
          <w:bCs/>
          <w:sz w:val="32"/>
          <w:szCs w:val="32"/>
        </w:rPr>
        <w:t>。其中：</w:t>
      </w:r>
      <w:bookmarkEnd w:id="59"/>
      <w:bookmarkEnd w:id="60"/>
      <w:bookmarkEnd w:id="61"/>
      <w:bookmarkEnd w:id="62"/>
      <w:bookmarkEnd w:id="63"/>
    </w:p>
    <w:p w:rsidR="00995F49" w:rsidRDefault="004347B0">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w:t>
      </w:r>
      <w:r w:rsidR="00547796">
        <w:rPr>
          <w:rStyle w:val="a7"/>
          <w:rFonts w:ascii="仿宋" w:eastAsia="仿宋" w:hAnsi="仿宋"/>
          <w:bCs/>
          <w:sz w:val="32"/>
          <w:szCs w:val="32"/>
        </w:rPr>
        <w:t>.</w:t>
      </w:r>
      <w:r w:rsidR="00547796">
        <w:rPr>
          <w:rStyle w:val="a7"/>
          <w:rFonts w:ascii="仿宋" w:eastAsia="仿宋" w:hAnsi="仿宋" w:hint="eastAsia"/>
          <w:bCs/>
          <w:sz w:val="32"/>
          <w:szCs w:val="32"/>
        </w:rPr>
        <w:t>教育</w:t>
      </w:r>
      <w:r>
        <w:rPr>
          <w:rStyle w:val="a7"/>
          <w:rFonts w:ascii="仿宋" w:eastAsia="仿宋" w:hAnsi="仿宋" w:hint="eastAsia"/>
          <w:bCs/>
          <w:sz w:val="32"/>
          <w:szCs w:val="32"/>
        </w:rPr>
        <w:t>支出</w:t>
      </w:r>
      <w:r w:rsidR="00547796">
        <w:rPr>
          <w:rStyle w:val="a7"/>
          <w:rFonts w:ascii="仿宋" w:eastAsia="仿宋" w:hAnsi="仿宋" w:hint="eastAsia"/>
          <w:bCs/>
          <w:sz w:val="32"/>
          <w:szCs w:val="32"/>
        </w:rPr>
        <w:t>（类）</w:t>
      </w:r>
      <w:r>
        <w:rPr>
          <w:rStyle w:val="a7"/>
          <w:rFonts w:ascii="仿宋" w:eastAsia="仿宋" w:hAnsi="仿宋" w:hint="eastAsia"/>
          <w:bCs/>
          <w:sz w:val="32"/>
          <w:szCs w:val="32"/>
        </w:rPr>
        <w:t>进修</w:t>
      </w:r>
      <w:r>
        <w:rPr>
          <w:rStyle w:val="a7"/>
          <w:rFonts w:ascii="仿宋" w:eastAsia="仿宋" w:hAnsi="仿宋"/>
          <w:bCs/>
          <w:sz w:val="32"/>
          <w:szCs w:val="32"/>
        </w:rPr>
        <w:t>及培训</w:t>
      </w:r>
      <w:r w:rsidR="00547796">
        <w:rPr>
          <w:rStyle w:val="a7"/>
          <w:rFonts w:ascii="仿宋" w:eastAsia="仿宋" w:hAnsi="仿宋" w:hint="eastAsia"/>
          <w:bCs/>
          <w:sz w:val="32"/>
          <w:szCs w:val="32"/>
        </w:rPr>
        <w:t>（款）</w:t>
      </w:r>
      <w:r>
        <w:rPr>
          <w:rStyle w:val="a7"/>
          <w:rFonts w:ascii="仿宋" w:eastAsia="仿宋" w:hAnsi="仿宋" w:hint="eastAsia"/>
          <w:bCs/>
          <w:sz w:val="32"/>
          <w:szCs w:val="32"/>
        </w:rPr>
        <w:t>培训</w:t>
      </w:r>
      <w:r>
        <w:rPr>
          <w:rStyle w:val="a7"/>
          <w:rFonts w:ascii="仿宋" w:eastAsia="仿宋" w:hAnsi="仿宋"/>
          <w:bCs/>
          <w:sz w:val="32"/>
          <w:szCs w:val="32"/>
        </w:rPr>
        <w:t>支出</w:t>
      </w:r>
      <w:r w:rsidR="00547796">
        <w:rPr>
          <w:rStyle w:val="a7"/>
          <w:rFonts w:ascii="仿宋" w:eastAsia="仿宋" w:hAnsi="仿宋" w:hint="eastAsia"/>
          <w:bCs/>
          <w:sz w:val="32"/>
          <w:szCs w:val="32"/>
        </w:rPr>
        <w:t>（项）</w:t>
      </w:r>
      <w:r w:rsidR="00547796">
        <w:rPr>
          <w:rStyle w:val="a7"/>
          <w:rFonts w:ascii="仿宋" w:eastAsia="仿宋" w:hAnsi="仿宋"/>
          <w:bCs/>
          <w:sz w:val="32"/>
          <w:szCs w:val="32"/>
        </w:rPr>
        <w:t>:</w:t>
      </w:r>
      <w:r w:rsidR="00547796">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30.94</w:t>
      </w:r>
      <w:r w:rsidR="00547796">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100.00</w:t>
      </w:r>
      <w:r w:rsidR="00547796">
        <w:rPr>
          <w:rStyle w:val="a7"/>
          <w:rFonts w:ascii="仿宋" w:eastAsia="仿宋" w:hAnsi="仿宋"/>
          <w:b w:val="0"/>
          <w:bCs/>
          <w:sz w:val="32"/>
          <w:szCs w:val="32"/>
        </w:rPr>
        <w:t>%</w:t>
      </w:r>
      <w:r w:rsidR="00547796">
        <w:rPr>
          <w:rStyle w:val="a7"/>
          <w:rFonts w:ascii="仿宋" w:eastAsia="仿宋" w:hAnsi="仿宋" w:hint="eastAsia"/>
          <w:b w:val="0"/>
          <w:bCs/>
          <w:sz w:val="32"/>
          <w:szCs w:val="32"/>
        </w:rPr>
        <w:t>。</w:t>
      </w:r>
    </w:p>
    <w:p w:rsidR="004347B0" w:rsidRPr="0026365A" w:rsidRDefault="004347B0" w:rsidP="006424CD">
      <w:pPr>
        <w:spacing w:afterLines="50" w:line="360" w:lineRule="auto"/>
        <w:ind w:firstLine="643"/>
        <w:rPr>
          <w:rStyle w:val="a7"/>
          <w:rFonts w:ascii="仿宋" w:eastAsia="仿宋" w:hAnsi="仿宋"/>
          <w:b w:val="0"/>
          <w:bCs/>
          <w:color w:val="000000"/>
          <w:sz w:val="32"/>
          <w:szCs w:val="32"/>
        </w:rPr>
      </w:pPr>
      <w:r>
        <w:rPr>
          <w:rStyle w:val="a7"/>
          <w:rFonts w:ascii="仿宋" w:eastAsia="仿宋" w:hAnsi="仿宋" w:hint="eastAsia"/>
          <w:bCs/>
          <w:sz w:val="32"/>
          <w:szCs w:val="32"/>
        </w:rPr>
        <w:t>2</w:t>
      </w:r>
      <w:r w:rsidRPr="002E7CCA">
        <w:rPr>
          <w:rStyle w:val="a7"/>
          <w:rFonts w:ascii="仿宋" w:eastAsia="仿宋" w:hAnsi="仿宋" w:cs="仿宋"/>
          <w:color w:val="000000"/>
          <w:sz w:val="32"/>
          <w:szCs w:val="32"/>
        </w:rPr>
        <w:t>.</w:t>
      </w:r>
      <w:r w:rsidRPr="002E7CCA">
        <w:rPr>
          <w:rStyle w:val="a7"/>
          <w:rFonts w:ascii="仿宋" w:eastAsia="仿宋" w:hAnsi="仿宋" w:cs="仿宋" w:hint="eastAsia"/>
          <w:color w:val="000000"/>
          <w:sz w:val="32"/>
          <w:szCs w:val="32"/>
        </w:rPr>
        <w:t>文化体育与传媒</w:t>
      </w:r>
      <w:r>
        <w:rPr>
          <w:rStyle w:val="a7"/>
          <w:rFonts w:ascii="仿宋" w:eastAsia="仿宋" w:hAnsi="仿宋" w:cs="仿宋" w:hint="eastAsia"/>
          <w:color w:val="000000"/>
          <w:sz w:val="32"/>
          <w:szCs w:val="32"/>
        </w:rPr>
        <w:t>（类）</w:t>
      </w:r>
      <w:r w:rsidRPr="0026365A">
        <w:rPr>
          <w:rStyle w:val="a7"/>
          <w:rFonts w:ascii="仿宋" w:eastAsia="仿宋" w:hAnsi="仿宋" w:cs="仿宋" w:hint="eastAsia"/>
          <w:color w:val="000000"/>
          <w:sz w:val="32"/>
          <w:szCs w:val="32"/>
        </w:rPr>
        <w:t>支出决算为</w:t>
      </w:r>
      <w:r>
        <w:rPr>
          <w:rStyle w:val="a7"/>
          <w:rFonts w:ascii="仿宋" w:eastAsia="仿宋" w:hAnsi="仿宋" w:cs="仿宋" w:hint="eastAsia"/>
          <w:color w:val="000000"/>
          <w:sz w:val="32"/>
          <w:szCs w:val="32"/>
        </w:rPr>
        <w:t>5137.28</w:t>
      </w:r>
      <w:r w:rsidRPr="0026365A">
        <w:rPr>
          <w:rStyle w:val="a7"/>
          <w:rFonts w:ascii="仿宋" w:eastAsia="仿宋" w:hAnsi="仿宋" w:cs="仿宋" w:hint="eastAsia"/>
          <w:color w:val="000000"/>
          <w:sz w:val="32"/>
          <w:szCs w:val="32"/>
        </w:rPr>
        <w:t>万元，完成预算</w:t>
      </w:r>
      <w:r>
        <w:rPr>
          <w:rStyle w:val="a7"/>
          <w:rFonts w:ascii="仿宋" w:eastAsia="仿宋" w:hAnsi="仿宋" w:cs="仿宋" w:hint="eastAsia"/>
          <w:color w:val="000000"/>
          <w:sz w:val="32"/>
          <w:szCs w:val="32"/>
        </w:rPr>
        <w:t>77.52</w:t>
      </w:r>
      <w:r w:rsidRPr="0026365A">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，其中：</w:t>
      </w:r>
    </w:p>
    <w:p w:rsidR="004347B0" w:rsidRPr="00CA2062" w:rsidRDefault="004347B0" w:rsidP="006424CD">
      <w:pPr>
        <w:spacing w:afterLines="50" w:line="360" w:lineRule="auto"/>
        <w:ind w:firstLine="643"/>
        <w:rPr>
          <w:rFonts w:ascii="仿宋" w:eastAsia="仿宋" w:hAnsi="仿宋" w:cs="仿宋"/>
          <w:color w:val="000000"/>
          <w:sz w:val="32"/>
          <w:szCs w:val="32"/>
        </w:rPr>
      </w:pPr>
      <w:r w:rsidRPr="004347B0">
        <w:rPr>
          <w:rStyle w:val="a7"/>
          <w:rFonts w:ascii="仿宋" w:eastAsia="仿宋" w:hAnsi="仿宋" w:cs="仿宋" w:hint="eastAsia"/>
          <w:color w:val="000000"/>
          <w:sz w:val="32"/>
          <w:szCs w:val="32"/>
        </w:rPr>
        <w:t>文化和旅游</w:t>
      </w:r>
      <w:r>
        <w:rPr>
          <w:rStyle w:val="a7"/>
          <w:rFonts w:ascii="仿宋" w:eastAsia="仿宋" w:hAnsi="仿宋" w:cs="仿宋" w:hint="eastAsia"/>
          <w:color w:val="000000"/>
          <w:sz w:val="32"/>
          <w:szCs w:val="32"/>
        </w:rPr>
        <w:t>（款）</w:t>
      </w:r>
      <w:r w:rsidRPr="002E7CCA">
        <w:rPr>
          <w:rStyle w:val="a7"/>
          <w:rFonts w:ascii="仿宋" w:eastAsia="仿宋" w:hAnsi="仿宋" w:cs="仿宋" w:hint="eastAsia"/>
          <w:color w:val="000000"/>
          <w:sz w:val="32"/>
          <w:szCs w:val="32"/>
        </w:rPr>
        <w:t>行政运行（项）</w:t>
      </w:r>
      <w:r w:rsidRPr="002E7CCA">
        <w:rPr>
          <w:rStyle w:val="a7"/>
          <w:rFonts w:ascii="仿宋" w:eastAsia="仿宋" w:hAnsi="仿宋" w:cs="仿宋"/>
          <w:color w:val="000000"/>
          <w:sz w:val="32"/>
          <w:szCs w:val="32"/>
        </w:rPr>
        <w:t>:</w:t>
      </w:r>
      <w:r w:rsidRPr="002E7CCA">
        <w:rPr>
          <w:rFonts w:ascii="仿宋" w:eastAsia="仿宋" w:hAnsi="仿宋" w:cs="仿宋" w:hint="eastAsia"/>
          <w:color w:val="000000"/>
          <w:sz w:val="32"/>
          <w:szCs w:val="32"/>
        </w:rPr>
        <w:t>决算数为</w:t>
      </w:r>
      <w:r>
        <w:rPr>
          <w:rFonts w:ascii="仿宋" w:eastAsia="仿宋" w:hAnsi="仿宋" w:cs="仿宋" w:hint="eastAsia"/>
          <w:color w:val="000000"/>
          <w:sz w:val="32"/>
          <w:szCs w:val="32"/>
        </w:rPr>
        <w:t>869.93</w:t>
      </w:r>
      <w:r w:rsidRPr="002E7CCA">
        <w:rPr>
          <w:rFonts w:ascii="仿宋" w:eastAsia="仿宋" w:hAnsi="仿宋" w:cs="仿宋" w:hint="eastAsia"/>
          <w:color w:val="000000"/>
          <w:sz w:val="32"/>
          <w:szCs w:val="32"/>
        </w:rPr>
        <w:t>万元，完成预算</w:t>
      </w:r>
      <w:r w:rsidR="00E9710B">
        <w:rPr>
          <w:rFonts w:ascii="仿宋" w:eastAsia="仿宋" w:hAnsi="仿宋" w:cs="仿宋" w:hint="eastAsia"/>
          <w:color w:val="000000"/>
          <w:sz w:val="32"/>
          <w:szCs w:val="32"/>
        </w:rPr>
        <w:t>100.00</w:t>
      </w:r>
      <w:r w:rsidRPr="002E7CCA">
        <w:rPr>
          <w:rFonts w:ascii="仿宋" w:eastAsia="仿宋" w:hAnsi="仿宋" w:cs="仿宋"/>
          <w:color w:val="000000"/>
          <w:sz w:val="32"/>
          <w:szCs w:val="32"/>
        </w:rPr>
        <w:t>%</w:t>
      </w:r>
      <w:r>
        <w:rPr>
          <w:rFonts w:ascii="仿宋" w:eastAsia="仿宋" w:hAnsi="仿宋" w:cs="仿宋" w:hint="eastAsia"/>
          <w:color w:val="000000"/>
          <w:sz w:val="32"/>
          <w:szCs w:val="32"/>
        </w:rPr>
        <w:t>。</w:t>
      </w:r>
    </w:p>
    <w:p w:rsidR="004347B0" w:rsidRDefault="004347B0" w:rsidP="006424CD">
      <w:pPr>
        <w:spacing w:afterLines="50" w:line="360" w:lineRule="auto"/>
        <w:ind w:firstLine="643"/>
        <w:rPr>
          <w:rFonts w:ascii="仿宋" w:eastAsia="仿宋" w:hAnsi="仿宋" w:cs="仿宋"/>
          <w:color w:val="000000"/>
          <w:sz w:val="32"/>
          <w:szCs w:val="32"/>
        </w:rPr>
      </w:pPr>
      <w:r w:rsidRPr="004347B0">
        <w:rPr>
          <w:rStyle w:val="a7"/>
          <w:rFonts w:ascii="仿宋" w:eastAsia="仿宋" w:hAnsi="仿宋" w:cs="仿宋" w:hint="eastAsia"/>
          <w:color w:val="000000"/>
          <w:sz w:val="32"/>
          <w:szCs w:val="32"/>
        </w:rPr>
        <w:t>文化和旅游</w:t>
      </w:r>
      <w:r>
        <w:rPr>
          <w:rStyle w:val="a7"/>
          <w:rFonts w:ascii="仿宋" w:eastAsia="仿宋" w:hAnsi="仿宋" w:cs="仿宋" w:hint="eastAsia"/>
          <w:color w:val="000000"/>
          <w:sz w:val="32"/>
          <w:szCs w:val="32"/>
        </w:rPr>
        <w:t>（款）</w:t>
      </w:r>
      <w:r w:rsidRPr="002E7CCA">
        <w:rPr>
          <w:rFonts w:ascii="仿宋" w:eastAsia="仿宋" w:hAnsi="仿宋" w:cs="仿宋" w:hint="eastAsia"/>
          <w:b/>
          <w:bCs/>
          <w:color w:val="000000"/>
          <w:sz w:val="32"/>
          <w:szCs w:val="32"/>
        </w:rPr>
        <w:t>一般行政管理事务（项）</w:t>
      </w:r>
      <w:r w:rsidRPr="002E7CCA">
        <w:rPr>
          <w:rFonts w:ascii="仿宋" w:eastAsia="仿宋" w:hAnsi="仿宋" w:cs="仿宋" w:hint="eastAsia"/>
          <w:color w:val="000000"/>
          <w:sz w:val="32"/>
          <w:szCs w:val="32"/>
        </w:rPr>
        <w:t>：决算数为</w:t>
      </w:r>
      <w:r w:rsidR="00F978ED">
        <w:rPr>
          <w:rFonts w:ascii="仿宋" w:eastAsia="仿宋" w:hAnsi="仿宋" w:cs="仿宋" w:hint="eastAsia"/>
          <w:color w:val="000000"/>
          <w:sz w:val="32"/>
          <w:szCs w:val="32"/>
        </w:rPr>
        <w:t>309.03</w:t>
      </w:r>
      <w:r w:rsidRPr="002E7CCA">
        <w:rPr>
          <w:rFonts w:ascii="仿宋" w:eastAsia="仿宋" w:hAnsi="仿宋" w:cs="仿宋" w:hint="eastAsia"/>
          <w:color w:val="000000"/>
          <w:sz w:val="32"/>
          <w:szCs w:val="32"/>
        </w:rPr>
        <w:t>万元，完成预算</w:t>
      </w:r>
      <w:r w:rsidR="00E9710B">
        <w:rPr>
          <w:rFonts w:ascii="仿宋" w:eastAsia="仿宋" w:hAnsi="仿宋" w:cs="仿宋" w:hint="eastAsia"/>
          <w:color w:val="000000"/>
          <w:sz w:val="32"/>
          <w:szCs w:val="32"/>
        </w:rPr>
        <w:t>100.00</w:t>
      </w:r>
      <w:r w:rsidRPr="002E7CCA">
        <w:rPr>
          <w:rFonts w:ascii="仿宋" w:eastAsia="仿宋" w:hAnsi="仿宋" w:cs="仿宋"/>
          <w:color w:val="000000"/>
          <w:sz w:val="32"/>
          <w:szCs w:val="32"/>
        </w:rPr>
        <w:t>%</w:t>
      </w:r>
      <w:r>
        <w:rPr>
          <w:rFonts w:ascii="仿宋" w:eastAsia="仿宋" w:hAnsi="仿宋" w:cs="仿宋" w:hint="eastAsia"/>
          <w:color w:val="000000"/>
          <w:sz w:val="32"/>
          <w:szCs w:val="32"/>
        </w:rPr>
        <w:t>。</w:t>
      </w:r>
    </w:p>
    <w:p w:rsidR="004347B0" w:rsidRDefault="004347B0" w:rsidP="006424CD">
      <w:pPr>
        <w:spacing w:afterLines="50" w:line="360" w:lineRule="auto"/>
        <w:ind w:firstLineChars="150" w:firstLine="482"/>
        <w:rPr>
          <w:rFonts w:ascii="仿宋" w:eastAsia="仿宋" w:hAnsi="仿宋" w:cs="仿宋"/>
          <w:color w:val="000000"/>
          <w:sz w:val="32"/>
          <w:szCs w:val="32"/>
        </w:rPr>
      </w:pPr>
      <w:r w:rsidRPr="004347B0">
        <w:rPr>
          <w:rStyle w:val="a7"/>
          <w:rFonts w:ascii="仿宋" w:eastAsia="仿宋" w:hAnsi="仿宋" w:cs="仿宋" w:hint="eastAsia"/>
          <w:color w:val="000000"/>
          <w:sz w:val="32"/>
          <w:szCs w:val="32"/>
        </w:rPr>
        <w:t>文化和旅游</w:t>
      </w:r>
      <w:r>
        <w:rPr>
          <w:rStyle w:val="a7"/>
          <w:rFonts w:ascii="仿宋" w:eastAsia="仿宋" w:hAnsi="仿宋" w:cs="仿宋" w:hint="eastAsia"/>
          <w:color w:val="000000"/>
          <w:sz w:val="32"/>
          <w:szCs w:val="32"/>
        </w:rPr>
        <w:t>（款）</w:t>
      </w:r>
      <w:r w:rsidRPr="002E7CCA">
        <w:rPr>
          <w:rFonts w:ascii="仿宋" w:eastAsia="仿宋" w:hAnsi="仿宋" w:cs="仿宋" w:hint="eastAsia"/>
          <w:b/>
          <w:bCs/>
          <w:color w:val="000000"/>
          <w:sz w:val="32"/>
          <w:szCs w:val="32"/>
        </w:rPr>
        <w:t>文化展示及纪念机构（项）</w:t>
      </w:r>
      <w:r w:rsidRPr="002E7CCA">
        <w:rPr>
          <w:rFonts w:ascii="仿宋" w:eastAsia="仿宋" w:hAnsi="仿宋" w:cs="仿宋" w:hint="eastAsia"/>
          <w:color w:val="000000"/>
          <w:sz w:val="32"/>
          <w:szCs w:val="32"/>
        </w:rPr>
        <w:t>：决算数为</w:t>
      </w:r>
      <w:r w:rsidR="00E9710B">
        <w:rPr>
          <w:rFonts w:ascii="仿宋" w:eastAsia="仿宋" w:hAnsi="仿宋" w:cs="仿宋" w:hint="eastAsia"/>
          <w:color w:val="000000"/>
          <w:sz w:val="32"/>
          <w:szCs w:val="32"/>
        </w:rPr>
        <w:t>1138.58</w:t>
      </w:r>
      <w:r w:rsidRPr="002E7CCA">
        <w:rPr>
          <w:rFonts w:ascii="仿宋" w:eastAsia="仿宋" w:hAnsi="仿宋" w:cs="仿宋" w:hint="eastAsia"/>
          <w:color w:val="000000"/>
          <w:sz w:val="32"/>
          <w:szCs w:val="32"/>
        </w:rPr>
        <w:t>万元，完成预算</w:t>
      </w:r>
      <w:r w:rsidR="00113619">
        <w:rPr>
          <w:rFonts w:ascii="仿宋" w:eastAsia="仿宋" w:hAnsi="仿宋" w:cs="仿宋" w:hint="eastAsia"/>
          <w:color w:val="000000"/>
          <w:sz w:val="32"/>
          <w:szCs w:val="32"/>
        </w:rPr>
        <w:t>91.90</w:t>
      </w:r>
      <w:r w:rsidRPr="002E7CCA">
        <w:rPr>
          <w:rFonts w:ascii="仿宋" w:eastAsia="仿宋" w:hAnsi="仿宋" w:cs="仿宋"/>
          <w:color w:val="000000"/>
          <w:sz w:val="32"/>
          <w:szCs w:val="32"/>
        </w:rPr>
        <w:t>%</w:t>
      </w:r>
      <w:r w:rsidRPr="002E7CCA">
        <w:rPr>
          <w:rFonts w:ascii="仿宋" w:eastAsia="仿宋" w:hAnsi="仿宋" w:cs="仿宋" w:hint="eastAsia"/>
          <w:color w:val="000000"/>
          <w:sz w:val="32"/>
          <w:szCs w:val="32"/>
        </w:rPr>
        <w:t>，</w:t>
      </w:r>
      <w:r w:rsidRPr="008908A7">
        <w:rPr>
          <w:rStyle w:val="a7"/>
          <w:rFonts w:ascii="仿宋" w:eastAsia="仿宋" w:hAnsi="仿宋" w:hint="eastAsia"/>
          <w:b w:val="0"/>
          <w:bCs/>
          <w:color w:val="000000"/>
          <w:sz w:val="32"/>
          <w:szCs w:val="32"/>
        </w:rPr>
        <w:t>决算数小于预算数的</w:t>
      </w:r>
      <w:r w:rsidRPr="002E7CCA">
        <w:rPr>
          <w:rFonts w:ascii="仿宋" w:eastAsia="仿宋" w:hAnsi="仿宋" w:cs="仿宋" w:hint="eastAsia"/>
          <w:color w:val="000000"/>
          <w:sz w:val="32"/>
          <w:szCs w:val="32"/>
        </w:rPr>
        <w:t>原因是</w:t>
      </w:r>
      <w:r>
        <w:rPr>
          <w:rFonts w:ascii="仿宋" w:eastAsia="仿宋" w:hAnsi="仿宋" w:cs="仿宋" w:hint="eastAsia"/>
          <w:color w:val="000000"/>
          <w:sz w:val="32"/>
          <w:szCs w:val="32"/>
        </w:rPr>
        <w:t>：</w:t>
      </w:r>
      <w:r w:rsidR="003F4443">
        <w:rPr>
          <w:rFonts w:ascii="仿宋" w:eastAsia="仿宋" w:hAnsi="仿宋" w:cs="仿宋" w:hint="eastAsia"/>
          <w:color w:val="000000"/>
          <w:sz w:val="32"/>
          <w:szCs w:val="32"/>
        </w:rPr>
        <w:t>馆藏字画修复项目资金因美术馆升级改造申请结转</w:t>
      </w:r>
      <w:r>
        <w:rPr>
          <w:rFonts w:ascii="仿宋" w:eastAsia="仿宋" w:hAnsi="仿宋" w:cs="仿宋" w:hint="eastAsia"/>
          <w:color w:val="000000"/>
          <w:sz w:val="32"/>
          <w:szCs w:val="32"/>
        </w:rPr>
        <w:t>。</w:t>
      </w:r>
    </w:p>
    <w:p w:rsidR="004347B0" w:rsidRPr="00AE3756" w:rsidRDefault="004347B0" w:rsidP="006424CD">
      <w:pPr>
        <w:spacing w:afterLines="50" w:line="360" w:lineRule="auto"/>
        <w:ind w:firstLine="643"/>
        <w:rPr>
          <w:rFonts w:ascii="仿宋" w:eastAsia="仿宋" w:hAnsi="仿宋"/>
          <w:color w:val="000000"/>
          <w:sz w:val="32"/>
          <w:szCs w:val="32"/>
        </w:rPr>
      </w:pPr>
      <w:r w:rsidRPr="004347B0">
        <w:rPr>
          <w:rStyle w:val="a7"/>
          <w:rFonts w:ascii="仿宋" w:eastAsia="仿宋" w:hAnsi="仿宋" w:cs="仿宋" w:hint="eastAsia"/>
          <w:color w:val="000000"/>
          <w:sz w:val="32"/>
          <w:szCs w:val="32"/>
        </w:rPr>
        <w:t>文化和旅游</w:t>
      </w:r>
      <w:r>
        <w:rPr>
          <w:rStyle w:val="a7"/>
          <w:rFonts w:ascii="仿宋" w:eastAsia="仿宋" w:hAnsi="仿宋" w:cs="仿宋" w:hint="eastAsia"/>
          <w:color w:val="000000"/>
          <w:sz w:val="32"/>
          <w:szCs w:val="32"/>
        </w:rPr>
        <w:t>（款）</w:t>
      </w:r>
      <w:r w:rsidRPr="002E7CCA">
        <w:rPr>
          <w:rFonts w:ascii="仿宋" w:eastAsia="仿宋" w:hAnsi="仿宋" w:cs="仿宋" w:hint="eastAsia"/>
          <w:b/>
          <w:bCs/>
          <w:color w:val="000000"/>
          <w:sz w:val="32"/>
          <w:szCs w:val="32"/>
        </w:rPr>
        <w:t>其他文化</w:t>
      </w:r>
      <w:r>
        <w:rPr>
          <w:rFonts w:ascii="仿宋" w:eastAsia="仿宋" w:hAnsi="仿宋" w:cs="仿宋" w:hint="eastAsia"/>
          <w:b/>
          <w:bCs/>
          <w:color w:val="000000"/>
          <w:sz w:val="32"/>
          <w:szCs w:val="32"/>
        </w:rPr>
        <w:t>和旅游</w:t>
      </w:r>
      <w:r w:rsidRPr="002E7CCA">
        <w:rPr>
          <w:rFonts w:ascii="仿宋" w:eastAsia="仿宋" w:hAnsi="仿宋" w:cs="仿宋" w:hint="eastAsia"/>
          <w:b/>
          <w:bCs/>
          <w:color w:val="000000"/>
          <w:sz w:val="32"/>
          <w:szCs w:val="32"/>
        </w:rPr>
        <w:t>支出（项）：</w:t>
      </w:r>
      <w:r w:rsidRPr="002E7CCA">
        <w:rPr>
          <w:rFonts w:ascii="仿宋" w:eastAsia="仿宋" w:hAnsi="仿宋" w:cs="仿宋" w:hint="eastAsia"/>
          <w:color w:val="000000"/>
          <w:sz w:val="32"/>
          <w:szCs w:val="32"/>
        </w:rPr>
        <w:t>决算数为</w:t>
      </w:r>
      <w:r w:rsidR="00113619">
        <w:rPr>
          <w:rFonts w:ascii="仿宋" w:eastAsia="仿宋" w:hAnsi="仿宋" w:cs="仿宋" w:hint="eastAsia"/>
          <w:color w:val="000000"/>
          <w:sz w:val="32"/>
          <w:szCs w:val="32"/>
        </w:rPr>
        <w:t>2655.19</w:t>
      </w:r>
      <w:r w:rsidRPr="002E7CCA">
        <w:rPr>
          <w:rFonts w:ascii="仿宋" w:eastAsia="仿宋" w:hAnsi="仿宋" w:cs="仿宋" w:hint="eastAsia"/>
          <w:color w:val="000000"/>
          <w:sz w:val="32"/>
          <w:szCs w:val="32"/>
        </w:rPr>
        <w:t>万元，完成预算</w:t>
      </w:r>
      <w:r w:rsidR="00134BEE" w:rsidRPr="00134BEE">
        <w:rPr>
          <w:rFonts w:ascii="仿宋" w:eastAsia="仿宋" w:hAnsi="仿宋" w:cs="仿宋" w:hint="eastAsia"/>
          <w:b/>
          <w:color w:val="FF0000"/>
          <w:sz w:val="32"/>
          <w:szCs w:val="32"/>
        </w:rPr>
        <w:t>58.71</w:t>
      </w:r>
      <w:r w:rsidRPr="00134BEE">
        <w:rPr>
          <w:rFonts w:ascii="仿宋" w:eastAsia="仿宋" w:hAnsi="仿宋" w:cs="仿宋"/>
          <w:b/>
          <w:color w:val="FF0000"/>
          <w:sz w:val="32"/>
          <w:szCs w:val="32"/>
        </w:rPr>
        <w:t>%</w:t>
      </w:r>
      <w:r w:rsidRPr="002E7CCA">
        <w:rPr>
          <w:rFonts w:ascii="仿宋" w:eastAsia="仿宋" w:hAnsi="仿宋" w:cs="仿宋" w:hint="eastAsia"/>
          <w:color w:val="000000"/>
          <w:sz w:val="32"/>
          <w:szCs w:val="32"/>
        </w:rPr>
        <w:t>，</w:t>
      </w:r>
      <w:r w:rsidRPr="008908A7">
        <w:rPr>
          <w:rStyle w:val="a7"/>
          <w:rFonts w:ascii="仿宋" w:eastAsia="仿宋" w:hAnsi="仿宋" w:hint="eastAsia"/>
          <w:b w:val="0"/>
          <w:bCs/>
          <w:color w:val="000000"/>
          <w:sz w:val="32"/>
          <w:szCs w:val="32"/>
        </w:rPr>
        <w:t>决算数小于预算数的</w:t>
      </w:r>
      <w:r w:rsidRPr="002E7CCA">
        <w:rPr>
          <w:rFonts w:ascii="仿宋" w:eastAsia="仿宋" w:hAnsi="仿宋" w:cs="仿宋" w:hint="eastAsia"/>
          <w:color w:val="000000"/>
          <w:sz w:val="32"/>
          <w:szCs w:val="32"/>
        </w:rPr>
        <w:t>原因是</w:t>
      </w:r>
      <w:r>
        <w:rPr>
          <w:rFonts w:ascii="仿宋" w:eastAsia="仿宋" w:hAnsi="仿宋" w:cs="仿宋" w:hint="eastAsia"/>
          <w:color w:val="000000"/>
          <w:sz w:val="32"/>
          <w:szCs w:val="32"/>
        </w:rPr>
        <w:t>：</w:t>
      </w:r>
      <w:r w:rsidR="003F4443" w:rsidRPr="003F4443">
        <w:rPr>
          <w:rFonts w:ascii="仿宋" w:eastAsia="仿宋" w:hAnsi="仿宋" w:cs="仿宋" w:hint="eastAsia"/>
          <w:color w:val="000000"/>
          <w:sz w:val="32"/>
          <w:szCs w:val="32"/>
        </w:rPr>
        <w:t>美术馆升级改造项目为跨年项目</w:t>
      </w:r>
      <w:r w:rsidR="003F4443">
        <w:rPr>
          <w:rFonts w:ascii="仿宋" w:eastAsia="仿宋" w:hAnsi="仿宋" w:cs="仿宋" w:hint="eastAsia"/>
          <w:color w:val="000000"/>
          <w:sz w:val="32"/>
          <w:szCs w:val="32"/>
        </w:rPr>
        <w:t>，申请结转</w:t>
      </w:r>
      <w:r>
        <w:rPr>
          <w:rFonts w:ascii="仿宋" w:eastAsia="仿宋" w:hAnsi="仿宋" w:cs="仿宋" w:hint="eastAsia"/>
          <w:color w:val="000000"/>
          <w:sz w:val="32"/>
          <w:szCs w:val="32"/>
        </w:rPr>
        <w:t>。</w:t>
      </w:r>
    </w:p>
    <w:p w:rsidR="004347B0" w:rsidRDefault="004347B0" w:rsidP="006424CD">
      <w:pPr>
        <w:spacing w:afterLines="50" w:line="360" w:lineRule="auto"/>
        <w:ind w:firstLine="643"/>
        <w:rPr>
          <w:rFonts w:ascii="仿宋" w:eastAsia="仿宋" w:hAnsi="仿宋" w:cs="仿宋"/>
          <w:color w:val="000000"/>
          <w:sz w:val="32"/>
          <w:szCs w:val="32"/>
        </w:rPr>
      </w:pPr>
      <w:r w:rsidRPr="004347B0">
        <w:rPr>
          <w:rFonts w:ascii="仿宋" w:eastAsia="仿宋" w:hAnsi="仿宋" w:cs="仿宋" w:hint="eastAsia"/>
          <w:b/>
          <w:bCs/>
          <w:color w:val="000000"/>
          <w:sz w:val="32"/>
          <w:szCs w:val="32"/>
        </w:rPr>
        <w:t>其他文化旅游体育与传媒支出</w:t>
      </w:r>
      <w:r>
        <w:rPr>
          <w:rFonts w:ascii="仿宋" w:eastAsia="仿宋" w:hAnsi="仿宋" w:cs="仿宋" w:hint="eastAsia"/>
          <w:b/>
          <w:bCs/>
          <w:color w:val="000000"/>
          <w:sz w:val="32"/>
          <w:szCs w:val="32"/>
        </w:rPr>
        <w:t>（款）</w:t>
      </w:r>
      <w:r w:rsidRPr="002E7CCA">
        <w:rPr>
          <w:rFonts w:ascii="仿宋" w:eastAsia="仿宋" w:hAnsi="仿宋" w:cs="仿宋" w:hint="eastAsia"/>
          <w:b/>
          <w:bCs/>
          <w:color w:val="000000"/>
          <w:sz w:val="32"/>
          <w:szCs w:val="32"/>
        </w:rPr>
        <w:t>宣传文化发展专项支出（项）</w:t>
      </w:r>
      <w:r w:rsidRPr="002E7CCA">
        <w:rPr>
          <w:rFonts w:ascii="仿宋" w:eastAsia="仿宋" w:hAnsi="仿宋" w:cs="仿宋" w:hint="eastAsia"/>
          <w:color w:val="000000"/>
          <w:sz w:val="32"/>
          <w:szCs w:val="32"/>
        </w:rPr>
        <w:t>：决算数为</w:t>
      </w:r>
      <w:r w:rsidR="00C54E1F">
        <w:rPr>
          <w:rFonts w:ascii="仿宋" w:eastAsia="仿宋" w:hAnsi="仿宋" w:cs="仿宋" w:hint="eastAsia"/>
          <w:color w:val="000000"/>
          <w:sz w:val="32"/>
          <w:szCs w:val="32"/>
        </w:rPr>
        <w:t>164.55</w:t>
      </w:r>
      <w:r w:rsidRPr="002E7CCA">
        <w:rPr>
          <w:rFonts w:ascii="仿宋" w:eastAsia="仿宋" w:hAnsi="仿宋" w:cs="仿宋" w:hint="eastAsia"/>
          <w:color w:val="000000"/>
          <w:sz w:val="32"/>
          <w:szCs w:val="32"/>
        </w:rPr>
        <w:t>万元，完成预算的</w:t>
      </w:r>
      <w:r w:rsidR="00E9710B">
        <w:rPr>
          <w:rFonts w:ascii="仿宋" w:eastAsia="仿宋" w:hAnsi="仿宋" w:cs="仿宋" w:hint="eastAsia"/>
          <w:color w:val="000000"/>
          <w:sz w:val="32"/>
          <w:szCs w:val="32"/>
        </w:rPr>
        <w:t>100.00</w:t>
      </w:r>
      <w:r w:rsidRPr="002E7CCA">
        <w:rPr>
          <w:rFonts w:ascii="仿宋" w:eastAsia="仿宋" w:hAnsi="仿宋" w:cs="仿宋"/>
          <w:color w:val="000000"/>
          <w:sz w:val="32"/>
          <w:szCs w:val="32"/>
        </w:rPr>
        <w:t>%</w:t>
      </w:r>
      <w:r>
        <w:rPr>
          <w:rFonts w:ascii="仿宋" w:eastAsia="仿宋" w:hAnsi="仿宋" w:cs="仿宋" w:hint="eastAsia"/>
          <w:color w:val="000000"/>
          <w:sz w:val="32"/>
          <w:szCs w:val="32"/>
        </w:rPr>
        <w:t>。</w:t>
      </w:r>
    </w:p>
    <w:p w:rsidR="004347B0" w:rsidRPr="008908A7" w:rsidRDefault="004347B0" w:rsidP="006424CD">
      <w:pPr>
        <w:spacing w:afterLines="50" w:line="360" w:lineRule="auto"/>
        <w:ind w:firstLine="643"/>
        <w:rPr>
          <w:rStyle w:val="a7"/>
          <w:rFonts w:ascii="仿宋" w:eastAsia="仿宋" w:hAnsi="仿宋" w:cs="仿宋"/>
          <w:b w:val="0"/>
          <w:color w:val="000000"/>
          <w:sz w:val="32"/>
          <w:szCs w:val="32"/>
        </w:rPr>
      </w:pPr>
      <w:r>
        <w:rPr>
          <w:rStyle w:val="a7"/>
          <w:rFonts w:ascii="仿宋" w:eastAsia="仿宋" w:hAnsi="仿宋" w:cs="仿宋" w:hint="eastAsia"/>
          <w:color w:val="000000"/>
          <w:sz w:val="32"/>
          <w:szCs w:val="32"/>
        </w:rPr>
        <w:t>3</w:t>
      </w:r>
      <w:r w:rsidRPr="002E7CCA">
        <w:rPr>
          <w:rStyle w:val="a7"/>
          <w:rFonts w:ascii="仿宋" w:eastAsia="仿宋" w:hAnsi="仿宋" w:cs="仿宋"/>
          <w:color w:val="000000"/>
          <w:sz w:val="32"/>
          <w:szCs w:val="32"/>
        </w:rPr>
        <w:t>.</w:t>
      </w:r>
      <w:r w:rsidRPr="002E7CCA">
        <w:rPr>
          <w:rStyle w:val="a7"/>
          <w:rFonts w:ascii="仿宋" w:eastAsia="仿宋" w:hAnsi="仿宋" w:cs="仿宋" w:hint="eastAsia"/>
          <w:color w:val="000000"/>
          <w:sz w:val="32"/>
          <w:szCs w:val="32"/>
        </w:rPr>
        <w:t>社会保障和就业</w:t>
      </w:r>
      <w:r>
        <w:rPr>
          <w:rStyle w:val="a7"/>
          <w:rFonts w:ascii="仿宋" w:eastAsia="仿宋" w:hAnsi="仿宋" w:cs="仿宋" w:hint="eastAsia"/>
          <w:color w:val="000000"/>
          <w:sz w:val="32"/>
          <w:szCs w:val="32"/>
        </w:rPr>
        <w:t>（类）行政事业单位养老支出（款）</w:t>
      </w:r>
      <w:r w:rsidRPr="008908A7">
        <w:rPr>
          <w:rStyle w:val="a7"/>
          <w:rFonts w:ascii="仿宋" w:eastAsia="仿宋" w:hAnsi="仿宋" w:cs="仿宋" w:hint="eastAsia"/>
          <w:b w:val="0"/>
          <w:color w:val="000000"/>
          <w:sz w:val="32"/>
          <w:szCs w:val="32"/>
        </w:rPr>
        <w:lastRenderedPageBreak/>
        <w:t>决算数为470.76</w:t>
      </w:r>
      <w:r w:rsidRPr="008908A7">
        <w:rPr>
          <w:rFonts w:ascii="仿宋" w:eastAsia="仿宋" w:hAnsi="仿宋" w:cs="仿宋" w:hint="eastAsia"/>
          <w:b/>
          <w:color w:val="000000"/>
          <w:sz w:val="32"/>
          <w:szCs w:val="32"/>
        </w:rPr>
        <w:t>万元</w:t>
      </w:r>
      <w:r w:rsidRPr="008908A7">
        <w:rPr>
          <w:rStyle w:val="a7"/>
          <w:rFonts w:ascii="仿宋" w:eastAsia="仿宋" w:hAnsi="仿宋" w:cs="仿宋" w:hint="eastAsia"/>
          <w:b w:val="0"/>
          <w:color w:val="000000"/>
          <w:sz w:val="32"/>
          <w:szCs w:val="32"/>
        </w:rPr>
        <w:t>，</w:t>
      </w:r>
      <w:r w:rsidRPr="008908A7">
        <w:rPr>
          <w:rFonts w:ascii="仿宋" w:eastAsia="仿宋" w:hAnsi="仿宋" w:cs="仿宋" w:hint="eastAsia"/>
          <w:color w:val="000000"/>
          <w:sz w:val="32"/>
          <w:szCs w:val="32"/>
        </w:rPr>
        <w:t>完成预算的99.84</w:t>
      </w:r>
      <w:r w:rsidRPr="008908A7">
        <w:rPr>
          <w:rFonts w:ascii="仿宋" w:eastAsia="仿宋" w:hAnsi="仿宋" w:cs="仿宋"/>
          <w:color w:val="000000"/>
          <w:sz w:val="32"/>
          <w:szCs w:val="32"/>
        </w:rPr>
        <w:t>%</w:t>
      </w:r>
      <w:r w:rsidR="008908A7" w:rsidRPr="008908A7">
        <w:rPr>
          <w:rFonts w:ascii="仿宋" w:eastAsia="仿宋" w:hAnsi="仿宋" w:cs="仿宋" w:hint="eastAsia"/>
          <w:color w:val="000000"/>
          <w:sz w:val="32"/>
          <w:szCs w:val="32"/>
        </w:rPr>
        <w:t>，</w:t>
      </w:r>
      <w:r w:rsidR="008908A7" w:rsidRPr="008908A7">
        <w:rPr>
          <w:rFonts w:ascii="仿宋" w:eastAsia="仿宋" w:hAnsi="仿宋" w:cs="仿宋"/>
          <w:color w:val="000000"/>
          <w:sz w:val="32"/>
          <w:szCs w:val="32"/>
        </w:rPr>
        <w:t>其中：</w:t>
      </w:r>
    </w:p>
    <w:p w:rsidR="004347B0" w:rsidRPr="008C73D8" w:rsidRDefault="004347B0" w:rsidP="006424CD">
      <w:pPr>
        <w:spacing w:afterLines="50" w:line="360" w:lineRule="auto"/>
        <w:ind w:firstLine="643"/>
        <w:rPr>
          <w:rStyle w:val="a7"/>
          <w:rFonts w:ascii="仿宋" w:eastAsia="仿宋" w:hAnsi="仿宋" w:cs="仿宋"/>
          <w:b w:val="0"/>
          <w:color w:val="000000"/>
          <w:sz w:val="32"/>
          <w:szCs w:val="32"/>
        </w:rPr>
      </w:pPr>
      <w:r w:rsidRPr="002E7CCA">
        <w:rPr>
          <w:rFonts w:ascii="仿宋" w:eastAsia="仿宋" w:hAnsi="仿宋" w:cs="仿宋" w:hint="eastAsia"/>
          <w:b/>
          <w:bCs/>
          <w:color w:val="000000"/>
          <w:sz w:val="32"/>
          <w:szCs w:val="32"/>
        </w:rPr>
        <w:t>事业单位离退休（项）：</w:t>
      </w:r>
      <w:r w:rsidRPr="002E7CCA">
        <w:rPr>
          <w:rFonts w:ascii="仿宋" w:eastAsia="仿宋" w:hAnsi="仿宋" w:cs="仿宋" w:hint="eastAsia"/>
          <w:color w:val="000000"/>
          <w:sz w:val="32"/>
          <w:szCs w:val="32"/>
        </w:rPr>
        <w:t>决算数为</w:t>
      </w:r>
      <w:r w:rsidR="00C54E1F">
        <w:rPr>
          <w:rFonts w:ascii="仿宋" w:eastAsia="仿宋" w:hAnsi="仿宋" w:cs="仿宋" w:hint="eastAsia"/>
          <w:color w:val="000000"/>
          <w:sz w:val="32"/>
          <w:szCs w:val="32"/>
        </w:rPr>
        <w:t>39.08</w:t>
      </w:r>
      <w:r w:rsidRPr="002E7CCA">
        <w:rPr>
          <w:rFonts w:ascii="仿宋" w:eastAsia="仿宋" w:hAnsi="仿宋" w:cs="仿宋" w:hint="eastAsia"/>
          <w:color w:val="000000"/>
          <w:sz w:val="32"/>
          <w:szCs w:val="32"/>
        </w:rPr>
        <w:t>万元，完成预算</w:t>
      </w:r>
      <w:r w:rsidR="00C54E1F">
        <w:rPr>
          <w:rFonts w:ascii="仿宋" w:eastAsia="仿宋" w:hAnsi="仿宋" w:cs="仿宋" w:hint="eastAsia"/>
          <w:color w:val="000000"/>
          <w:sz w:val="32"/>
          <w:szCs w:val="32"/>
        </w:rPr>
        <w:t>98.07</w:t>
      </w:r>
      <w:r w:rsidRPr="002E7CCA">
        <w:rPr>
          <w:rFonts w:ascii="仿宋" w:eastAsia="仿宋" w:hAnsi="仿宋" w:cs="仿宋"/>
          <w:color w:val="000000"/>
          <w:sz w:val="32"/>
          <w:szCs w:val="32"/>
        </w:rPr>
        <w:t>%</w:t>
      </w:r>
      <w:r w:rsidR="00E9710B">
        <w:rPr>
          <w:rFonts w:ascii="仿宋" w:eastAsia="仿宋" w:hAnsi="仿宋" w:cs="仿宋"/>
          <w:color w:val="000000"/>
          <w:sz w:val="32"/>
          <w:szCs w:val="32"/>
        </w:rPr>
        <w:t>，</w:t>
      </w:r>
      <w:r w:rsidR="00E9710B" w:rsidRPr="008908A7">
        <w:rPr>
          <w:rStyle w:val="a7"/>
          <w:rFonts w:ascii="仿宋" w:eastAsia="仿宋" w:hAnsi="仿宋" w:hint="eastAsia"/>
          <w:b w:val="0"/>
          <w:bCs/>
          <w:color w:val="000000"/>
          <w:sz w:val="32"/>
          <w:szCs w:val="32"/>
        </w:rPr>
        <w:t>决算数小于预算数的</w:t>
      </w:r>
      <w:r w:rsidR="00E9710B" w:rsidRPr="002E7CCA">
        <w:rPr>
          <w:rFonts w:ascii="仿宋" w:eastAsia="仿宋" w:hAnsi="仿宋" w:cs="仿宋" w:hint="eastAsia"/>
          <w:color w:val="000000"/>
          <w:sz w:val="32"/>
          <w:szCs w:val="32"/>
        </w:rPr>
        <w:t>原因是</w:t>
      </w:r>
      <w:r w:rsidR="00E9710B">
        <w:rPr>
          <w:rFonts w:ascii="仿宋" w:eastAsia="仿宋" w:hAnsi="仿宋" w:cs="仿宋" w:hint="eastAsia"/>
          <w:color w:val="000000"/>
          <w:sz w:val="32"/>
          <w:szCs w:val="32"/>
        </w:rPr>
        <w:t>：预算编制不准确导致的结余，己退回财政</w:t>
      </w:r>
      <w:r>
        <w:rPr>
          <w:rFonts w:ascii="仿宋" w:eastAsia="仿宋" w:hAnsi="仿宋" w:cs="仿宋" w:hint="eastAsia"/>
          <w:color w:val="000000"/>
          <w:sz w:val="32"/>
          <w:szCs w:val="32"/>
        </w:rPr>
        <w:t>。</w:t>
      </w:r>
    </w:p>
    <w:p w:rsidR="004347B0" w:rsidRDefault="004347B0" w:rsidP="006424CD">
      <w:pPr>
        <w:spacing w:afterLines="50" w:line="360" w:lineRule="auto"/>
        <w:ind w:firstLine="643"/>
        <w:rPr>
          <w:rFonts w:ascii="仿宋" w:eastAsia="仿宋" w:hAnsi="仿宋" w:cs="仿宋"/>
          <w:color w:val="000000"/>
          <w:sz w:val="32"/>
          <w:szCs w:val="32"/>
        </w:rPr>
      </w:pPr>
      <w:r w:rsidRPr="002E7CCA">
        <w:rPr>
          <w:rStyle w:val="a7"/>
          <w:rFonts w:ascii="仿宋" w:eastAsia="仿宋" w:hAnsi="仿宋" w:cs="仿宋" w:hint="eastAsia"/>
          <w:color w:val="000000"/>
          <w:sz w:val="32"/>
          <w:szCs w:val="32"/>
        </w:rPr>
        <w:t>行政单位离退休（项）</w:t>
      </w:r>
      <w:r w:rsidRPr="002E7CCA">
        <w:rPr>
          <w:rStyle w:val="a7"/>
          <w:rFonts w:ascii="仿宋" w:eastAsia="仿宋" w:hAnsi="仿宋" w:cs="仿宋"/>
          <w:color w:val="000000"/>
          <w:sz w:val="32"/>
          <w:szCs w:val="32"/>
        </w:rPr>
        <w:t>:</w:t>
      </w:r>
      <w:r w:rsidRPr="002E7CCA">
        <w:rPr>
          <w:rFonts w:ascii="仿宋" w:eastAsia="仿宋" w:hAnsi="仿宋" w:cs="仿宋"/>
          <w:color w:val="000000"/>
          <w:sz w:val="32"/>
          <w:szCs w:val="32"/>
        </w:rPr>
        <w:t xml:space="preserve"> </w:t>
      </w:r>
      <w:r w:rsidRPr="002E7CCA">
        <w:rPr>
          <w:rFonts w:ascii="仿宋" w:eastAsia="仿宋" w:hAnsi="仿宋" w:cs="仿宋" w:hint="eastAsia"/>
          <w:color w:val="000000"/>
          <w:sz w:val="32"/>
          <w:szCs w:val="32"/>
        </w:rPr>
        <w:t>决算数为</w:t>
      </w:r>
      <w:r w:rsidR="00C54E1F">
        <w:rPr>
          <w:rFonts w:ascii="仿宋" w:eastAsia="仿宋" w:hAnsi="仿宋" w:cs="仿宋" w:hint="eastAsia"/>
          <w:color w:val="000000"/>
          <w:sz w:val="32"/>
          <w:szCs w:val="32"/>
        </w:rPr>
        <w:t>231.54</w:t>
      </w:r>
      <w:r w:rsidRPr="002E7CCA">
        <w:rPr>
          <w:rFonts w:ascii="仿宋" w:eastAsia="仿宋" w:hAnsi="仿宋" w:cs="仿宋" w:hint="eastAsia"/>
          <w:color w:val="000000"/>
          <w:sz w:val="32"/>
          <w:szCs w:val="32"/>
        </w:rPr>
        <w:t>万元，完成预算</w:t>
      </w:r>
      <w:r w:rsidRPr="002E7CCA">
        <w:rPr>
          <w:rFonts w:ascii="仿宋" w:eastAsia="仿宋" w:hAnsi="仿宋" w:cs="仿宋"/>
          <w:color w:val="000000"/>
          <w:sz w:val="32"/>
          <w:szCs w:val="32"/>
        </w:rPr>
        <w:t>100</w:t>
      </w:r>
      <w:r w:rsidR="00C54E1F">
        <w:rPr>
          <w:rFonts w:ascii="仿宋" w:eastAsia="仿宋" w:hAnsi="仿宋" w:cs="仿宋" w:hint="eastAsia"/>
          <w:color w:val="000000"/>
          <w:sz w:val="32"/>
          <w:szCs w:val="32"/>
        </w:rPr>
        <w:t>.00</w:t>
      </w:r>
      <w:r w:rsidRPr="002E7CCA">
        <w:rPr>
          <w:rFonts w:ascii="仿宋" w:eastAsia="仿宋" w:hAnsi="仿宋" w:cs="仿宋"/>
          <w:color w:val="000000"/>
          <w:sz w:val="32"/>
          <w:szCs w:val="32"/>
        </w:rPr>
        <w:t>%</w:t>
      </w:r>
      <w:r>
        <w:rPr>
          <w:rFonts w:ascii="仿宋" w:eastAsia="仿宋" w:hAnsi="仿宋" w:cs="仿宋" w:hint="eastAsia"/>
          <w:color w:val="000000"/>
          <w:sz w:val="32"/>
          <w:szCs w:val="32"/>
        </w:rPr>
        <w:t>。</w:t>
      </w:r>
    </w:p>
    <w:p w:rsidR="004347B0" w:rsidRDefault="004347B0" w:rsidP="006424CD">
      <w:pPr>
        <w:spacing w:afterLines="50" w:line="360" w:lineRule="auto"/>
        <w:ind w:firstLine="643"/>
        <w:rPr>
          <w:rFonts w:ascii="仿宋" w:eastAsia="仿宋" w:hAnsi="仿宋" w:cs="仿宋"/>
          <w:color w:val="000000"/>
          <w:sz w:val="32"/>
          <w:szCs w:val="32"/>
        </w:rPr>
      </w:pPr>
      <w:r w:rsidRPr="002E7CCA">
        <w:rPr>
          <w:rFonts w:ascii="仿宋" w:eastAsia="仿宋" w:hAnsi="仿宋" w:cs="仿宋" w:hint="eastAsia"/>
          <w:b/>
          <w:bCs/>
          <w:color w:val="000000"/>
          <w:sz w:val="32"/>
          <w:szCs w:val="32"/>
        </w:rPr>
        <w:t>机关事业单位基本养老保险缴费支出（项）</w:t>
      </w:r>
      <w:r w:rsidRPr="002E7CCA">
        <w:rPr>
          <w:rFonts w:ascii="仿宋" w:eastAsia="仿宋" w:hAnsi="仿宋" w:cs="仿宋" w:hint="eastAsia"/>
          <w:color w:val="000000"/>
          <w:sz w:val="32"/>
          <w:szCs w:val="32"/>
        </w:rPr>
        <w:t>：决算数为</w:t>
      </w:r>
      <w:r w:rsidR="00C54E1F">
        <w:rPr>
          <w:rFonts w:ascii="仿宋" w:eastAsia="仿宋" w:hAnsi="仿宋" w:cs="仿宋" w:hint="eastAsia"/>
          <w:color w:val="000000"/>
          <w:sz w:val="32"/>
          <w:szCs w:val="32"/>
        </w:rPr>
        <w:t>151.91</w:t>
      </w:r>
      <w:r w:rsidRPr="002E7CCA">
        <w:rPr>
          <w:rFonts w:ascii="仿宋" w:eastAsia="仿宋" w:hAnsi="仿宋" w:cs="仿宋" w:hint="eastAsia"/>
          <w:color w:val="000000"/>
          <w:sz w:val="32"/>
          <w:szCs w:val="32"/>
        </w:rPr>
        <w:t>万元，完成预算</w:t>
      </w:r>
      <w:r>
        <w:rPr>
          <w:rFonts w:ascii="仿宋" w:eastAsia="仿宋" w:hAnsi="仿宋" w:cs="仿宋" w:hint="eastAsia"/>
          <w:color w:val="000000"/>
          <w:sz w:val="32"/>
          <w:szCs w:val="32"/>
        </w:rPr>
        <w:t>100</w:t>
      </w:r>
      <w:r w:rsidR="00C54E1F">
        <w:rPr>
          <w:rFonts w:ascii="仿宋" w:eastAsia="仿宋" w:hAnsi="仿宋" w:cs="仿宋" w:hint="eastAsia"/>
          <w:color w:val="000000"/>
          <w:sz w:val="32"/>
          <w:szCs w:val="32"/>
        </w:rPr>
        <w:t>.00</w:t>
      </w:r>
      <w:r w:rsidRPr="002E7CCA">
        <w:rPr>
          <w:rFonts w:ascii="仿宋" w:eastAsia="仿宋" w:hAnsi="仿宋" w:cs="仿宋"/>
          <w:color w:val="000000"/>
          <w:sz w:val="32"/>
          <w:szCs w:val="32"/>
        </w:rPr>
        <w:t>%</w:t>
      </w:r>
      <w:r w:rsidRPr="002E7CCA">
        <w:rPr>
          <w:rFonts w:ascii="仿宋" w:eastAsia="仿宋" w:hAnsi="仿宋" w:cs="仿宋" w:hint="eastAsia"/>
          <w:color w:val="000000"/>
          <w:sz w:val="32"/>
          <w:szCs w:val="32"/>
        </w:rPr>
        <w:t>。</w:t>
      </w:r>
    </w:p>
    <w:p w:rsidR="004347B0" w:rsidRPr="002E7CCA" w:rsidRDefault="004347B0" w:rsidP="006424CD">
      <w:pPr>
        <w:spacing w:afterLines="50" w:line="360" w:lineRule="auto"/>
        <w:ind w:firstLine="643"/>
        <w:rPr>
          <w:rFonts w:ascii="仿宋" w:eastAsia="仿宋" w:hAnsi="仿宋"/>
          <w:color w:val="000000"/>
          <w:sz w:val="32"/>
          <w:szCs w:val="32"/>
        </w:rPr>
      </w:pPr>
      <w:r w:rsidRPr="002E7CCA">
        <w:rPr>
          <w:rFonts w:ascii="仿宋" w:eastAsia="仿宋" w:hAnsi="仿宋" w:cs="仿宋" w:hint="eastAsia"/>
          <w:b/>
          <w:bCs/>
          <w:color w:val="000000"/>
          <w:sz w:val="32"/>
          <w:szCs w:val="32"/>
        </w:rPr>
        <w:t>机关事业单位职业年金缴费支出（项）</w:t>
      </w:r>
      <w:r w:rsidRPr="002E7CCA">
        <w:rPr>
          <w:rFonts w:ascii="仿宋" w:eastAsia="仿宋" w:hAnsi="仿宋" w:cs="仿宋" w:hint="eastAsia"/>
          <w:color w:val="000000"/>
          <w:sz w:val="32"/>
          <w:szCs w:val="32"/>
        </w:rPr>
        <w:t>：决算数为</w:t>
      </w:r>
      <w:r>
        <w:rPr>
          <w:rFonts w:ascii="仿宋" w:eastAsia="仿宋" w:hAnsi="仿宋" w:cs="仿宋" w:hint="eastAsia"/>
          <w:color w:val="000000"/>
          <w:sz w:val="32"/>
          <w:szCs w:val="32"/>
        </w:rPr>
        <w:t>48.</w:t>
      </w:r>
      <w:r w:rsidR="00C54E1F">
        <w:rPr>
          <w:rFonts w:ascii="仿宋" w:eastAsia="仿宋" w:hAnsi="仿宋" w:cs="仿宋" w:hint="eastAsia"/>
          <w:color w:val="000000"/>
          <w:sz w:val="32"/>
          <w:szCs w:val="32"/>
        </w:rPr>
        <w:t>23</w:t>
      </w:r>
      <w:r w:rsidRPr="002E7CCA">
        <w:rPr>
          <w:rFonts w:ascii="仿宋" w:eastAsia="仿宋" w:hAnsi="仿宋" w:cs="仿宋" w:hint="eastAsia"/>
          <w:color w:val="000000"/>
          <w:sz w:val="32"/>
          <w:szCs w:val="32"/>
        </w:rPr>
        <w:t>万元，完成预算</w:t>
      </w:r>
      <w:r>
        <w:rPr>
          <w:rFonts w:ascii="仿宋" w:eastAsia="仿宋" w:hAnsi="仿宋" w:cs="仿宋" w:hint="eastAsia"/>
          <w:color w:val="000000"/>
          <w:sz w:val="32"/>
          <w:szCs w:val="32"/>
        </w:rPr>
        <w:t>100</w:t>
      </w:r>
      <w:r w:rsidR="00C54E1F">
        <w:rPr>
          <w:rFonts w:ascii="仿宋" w:eastAsia="仿宋" w:hAnsi="仿宋" w:cs="仿宋" w:hint="eastAsia"/>
          <w:color w:val="000000"/>
          <w:sz w:val="32"/>
          <w:szCs w:val="32"/>
        </w:rPr>
        <w:t>.00</w:t>
      </w:r>
      <w:r w:rsidRPr="002E7CCA">
        <w:rPr>
          <w:rFonts w:ascii="仿宋" w:eastAsia="仿宋" w:hAnsi="仿宋" w:cs="仿宋"/>
          <w:color w:val="000000"/>
          <w:sz w:val="32"/>
          <w:szCs w:val="32"/>
        </w:rPr>
        <w:t>%</w:t>
      </w:r>
      <w:r w:rsidRPr="002E7CCA">
        <w:rPr>
          <w:rFonts w:ascii="仿宋" w:eastAsia="仿宋" w:hAnsi="仿宋" w:cs="仿宋" w:hint="eastAsia"/>
          <w:color w:val="000000"/>
          <w:sz w:val="32"/>
          <w:szCs w:val="32"/>
        </w:rPr>
        <w:t>；</w:t>
      </w:r>
      <w:r w:rsidRPr="002E7CCA">
        <w:rPr>
          <w:rFonts w:ascii="仿宋" w:eastAsia="仿宋" w:hAnsi="仿宋"/>
          <w:color w:val="000000"/>
          <w:sz w:val="32"/>
          <w:szCs w:val="32"/>
        </w:rPr>
        <w:t xml:space="preserve"> </w:t>
      </w:r>
    </w:p>
    <w:p w:rsidR="004347B0" w:rsidRPr="004347B0" w:rsidRDefault="004347B0" w:rsidP="006424CD">
      <w:pPr>
        <w:spacing w:afterLines="50" w:line="360" w:lineRule="auto"/>
        <w:ind w:firstLine="643"/>
        <w:rPr>
          <w:rStyle w:val="a7"/>
          <w:rFonts w:ascii="仿宋" w:eastAsia="仿宋" w:hAnsi="仿宋" w:cs="仿宋"/>
          <w:b w:val="0"/>
          <w:color w:val="000000"/>
          <w:sz w:val="32"/>
          <w:szCs w:val="32"/>
        </w:rPr>
      </w:pPr>
      <w:r>
        <w:rPr>
          <w:rStyle w:val="a7"/>
          <w:rFonts w:ascii="仿宋" w:eastAsia="仿宋" w:hAnsi="仿宋" w:cs="仿宋" w:hint="eastAsia"/>
          <w:color w:val="000000"/>
          <w:sz w:val="32"/>
          <w:szCs w:val="32"/>
        </w:rPr>
        <w:t>4</w:t>
      </w:r>
      <w:r w:rsidRPr="009B57E6">
        <w:rPr>
          <w:rStyle w:val="a7"/>
          <w:rFonts w:ascii="仿宋" w:eastAsia="仿宋" w:hAnsi="仿宋" w:cs="仿宋"/>
          <w:color w:val="000000"/>
          <w:sz w:val="32"/>
          <w:szCs w:val="32"/>
        </w:rPr>
        <w:t>.</w:t>
      </w:r>
      <w:r w:rsidRPr="009B57E6">
        <w:rPr>
          <w:rStyle w:val="a7"/>
          <w:rFonts w:ascii="仿宋" w:eastAsia="仿宋" w:hAnsi="仿宋" w:cs="仿宋" w:hint="eastAsia"/>
          <w:color w:val="000000"/>
          <w:sz w:val="32"/>
          <w:szCs w:val="32"/>
        </w:rPr>
        <w:t>医疗卫生与计划生育</w:t>
      </w:r>
      <w:r>
        <w:rPr>
          <w:rStyle w:val="a7"/>
          <w:rFonts w:ascii="仿宋" w:eastAsia="仿宋" w:hAnsi="仿宋" w:cs="仿宋" w:hint="eastAsia"/>
          <w:color w:val="000000"/>
          <w:sz w:val="32"/>
          <w:szCs w:val="32"/>
        </w:rPr>
        <w:t>（类）行政事业单位医疗（款）</w:t>
      </w:r>
      <w:r w:rsidRPr="009B57E6">
        <w:rPr>
          <w:rFonts w:ascii="仿宋" w:eastAsia="仿宋" w:hAnsi="仿宋" w:cs="仿宋" w:hint="eastAsia"/>
          <w:color w:val="000000"/>
          <w:sz w:val="32"/>
          <w:szCs w:val="32"/>
        </w:rPr>
        <w:t>决算数为</w:t>
      </w:r>
      <w:r w:rsidRPr="009B57E6">
        <w:rPr>
          <w:rFonts w:ascii="仿宋" w:eastAsia="仿宋" w:hAnsi="仿宋" w:cs="仿宋"/>
          <w:color w:val="000000"/>
          <w:sz w:val="32"/>
          <w:szCs w:val="32"/>
        </w:rPr>
        <w:t>12</w:t>
      </w:r>
      <w:r>
        <w:rPr>
          <w:rFonts w:ascii="仿宋" w:eastAsia="仿宋" w:hAnsi="仿宋" w:cs="仿宋" w:hint="eastAsia"/>
          <w:color w:val="000000"/>
          <w:sz w:val="32"/>
          <w:szCs w:val="32"/>
        </w:rPr>
        <w:t>5.32</w:t>
      </w:r>
      <w:r w:rsidRPr="009B57E6">
        <w:rPr>
          <w:rFonts w:ascii="仿宋" w:eastAsia="仿宋" w:hAnsi="仿宋" w:cs="仿宋" w:hint="eastAsia"/>
          <w:color w:val="000000"/>
          <w:sz w:val="32"/>
          <w:szCs w:val="32"/>
        </w:rPr>
        <w:t>万元，完成预算的</w:t>
      </w:r>
      <w:r>
        <w:rPr>
          <w:rFonts w:ascii="仿宋" w:eastAsia="仿宋" w:hAnsi="仿宋" w:cs="仿宋" w:hint="eastAsia"/>
          <w:color w:val="000000"/>
          <w:sz w:val="32"/>
          <w:szCs w:val="32"/>
        </w:rPr>
        <w:t>100.00</w:t>
      </w:r>
      <w:r w:rsidRPr="009B57E6">
        <w:rPr>
          <w:rFonts w:ascii="仿宋" w:eastAsia="仿宋" w:hAnsi="仿宋" w:cs="仿宋"/>
          <w:color w:val="000000"/>
          <w:sz w:val="32"/>
          <w:szCs w:val="32"/>
        </w:rPr>
        <w:t>%</w:t>
      </w:r>
      <w:r>
        <w:rPr>
          <w:rFonts w:ascii="仿宋" w:eastAsia="仿宋" w:hAnsi="仿宋" w:cs="仿宋" w:hint="eastAsia"/>
          <w:color w:val="000000"/>
          <w:sz w:val="32"/>
          <w:szCs w:val="32"/>
        </w:rPr>
        <w:t>,其中：</w:t>
      </w:r>
    </w:p>
    <w:p w:rsidR="004347B0" w:rsidRPr="009B57E6" w:rsidRDefault="004347B0" w:rsidP="006424CD">
      <w:pPr>
        <w:spacing w:afterLines="50" w:line="360" w:lineRule="auto"/>
        <w:ind w:firstLine="643"/>
        <w:rPr>
          <w:rFonts w:ascii="仿宋" w:eastAsia="仿宋" w:hAnsi="仿宋"/>
          <w:color w:val="000000"/>
          <w:sz w:val="32"/>
          <w:szCs w:val="32"/>
        </w:rPr>
      </w:pPr>
      <w:r>
        <w:rPr>
          <w:rFonts w:ascii="仿宋" w:eastAsia="仿宋" w:hAnsi="仿宋" w:cs="仿宋" w:hint="eastAsia"/>
          <w:b/>
          <w:bCs/>
          <w:color w:val="000000"/>
          <w:sz w:val="32"/>
          <w:szCs w:val="32"/>
        </w:rPr>
        <w:t>行政</w:t>
      </w:r>
      <w:r w:rsidRPr="009B57E6">
        <w:rPr>
          <w:rFonts w:ascii="仿宋" w:eastAsia="仿宋" w:hAnsi="仿宋" w:cs="仿宋" w:hint="eastAsia"/>
          <w:b/>
          <w:bCs/>
          <w:color w:val="000000"/>
          <w:sz w:val="32"/>
          <w:szCs w:val="32"/>
        </w:rPr>
        <w:t>单位医疗（项）：</w:t>
      </w:r>
      <w:r w:rsidRPr="009B57E6">
        <w:rPr>
          <w:rFonts w:ascii="仿宋" w:eastAsia="仿宋" w:hAnsi="仿宋" w:cs="仿宋" w:hint="eastAsia"/>
          <w:color w:val="000000"/>
          <w:sz w:val="32"/>
          <w:szCs w:val="32"/>
        </w:rPr>
        <w:t>决算数为</w:t>
      </w:r>
      <w:r>
        <w:rPr>
          <w:rFonts w:ascii="仿宋" w:eastAsia="仿宋" w:hAnsi="仿宋" w:cs="仿宋" w:hint="eastAsia"/>
          <w:color w:val="000000"/>
          <w:sz w:val="32"/>
          <w:szCs w:val="32"/>
        </w:rPr>
        <w:t>42.31</w:t>
      </w:r>
      <w:r w:rsidRPr="009B57E6">
        <w:rPr>
          <w:rFonts w:ascii="仿宋" w:eastAsia="仿宋" w:hAnsi="仿宋" w:cs="仿宋" w:hint="eastAsia"/>
          <w:color w:val="000000"/>
          <w:sz w:val="32"/>
          <w:szCs w:val="32"/>
        </w:rPr>
        <w:t>万元，完成预算的</w:t>
      </w:r>
      <w:r>
        <w:rPr>
          <w:rFonts w:ascii="仿宋" w:eastAsia="仿宋" w:hAnsi="仿宋" w:cs="仿宋" w:hint="eastAsia"/>
          <w:color w:val="000000"/>
          <w:sz w:val="32"/>
          <w:szCs w:val="32"/>
        </w:rPr>
        <w:t>100</w:t>
      </w:r>
      <w:r w:rsidRPr="009B57E6">
        <w:rPr>
          <w:rFonts w:ascii="仿宋" w:eastAsia="仿宋" w:hAnsi="仿宋" w:cs="仿宋"/>
          <w:color w:val="000000"/>
          <w:sz w:val="32"/>
          <w:szCs w:val="32"/>
        </w:rPr>
        <w:t>%</w:t>
      </w:r>
      <w:r>
        <w:rPr>
          <w:rFonts w:ascii="仿宋" w:eastAsia="仿宋" w:hAnsi="仿宋" w:cs="仿宋" w:hint="eastAsia"/>
          <w:color w:val="000000"/>
          <w:sz w:val="32"/>
          <w:szCs w:val="32"/>
        </w:rPr>
        <w:t>。</w:t>
      </w:r>
      <w:r w:rsidRPr="009B57E6">
        <w:rPr>
          <w:rFonts w:ascii="仿宋" w:eastAsia="仿宋" w:hAnsi="仿宋"/>
          <w:color w:val="000000"/>
          <w:sz w:val="32"/>
          <w:szCs w:val="32"/>
        </w:rPr>
        <w:t xml:space="preserve"> </w:t>
      </w:r>
    </w:p>
    <w:p w:rsidR="004347B0" w:rsidRPr="009B57E6" w:rsidRDefault="004347B0" w:rsidP="006424CD">
      <w:pPr>
        <w:spacing w:afterLines="50" w:line="360" w:lineRule="auto"/>
        <w:ind w:firstLineChars="150" w:firstLine="482"/>
        <w:rPr>
          <w:rFonts w:ascii="仿宋" w:eastAsia="仿宋" w:hAnsi="仿宋"/>
          <w:color w:val="000000"/>
          <w:sz w:val="32"/>
          <w:szCs w:val="32"/>
        </w:rPr>
      </w:pPr>
      <w:r w:rsidRPr="009B57E6">
        <w:rPr>
          <w:rFonts w:ascii="仿宋" w:eastAsia="仿宋" w:hAnsi="仿宋" w:cs="仿宋" w:hint="eastAsia"/>
          <w:b/>
          <w:bCs/>
          <w:color w:val="000000"/>
          <w:sz w:val="32"/>
          <w:szCs w:val="32"/>
        </w:rPr>
        <w:t>事业单位医疗（项）：</w:t>
      </w:r>
      <w:r w:rsidRPr="009B57E6">
        <w:rPr>
          <w:rFonts w:ascii="仿宋" w:eastAsia="仿宋" w:hAnsi="仿宋" w:cs="仿宋" w:hint="eastAsia"/>
          <w:color w:val="000000"/>
          <w:sz w:val="32"/>
          <w:szCs w:val="32"/>
        </w:rPr>
        <w:t>决算数为</w:t>
      </w:r>
      <w:r>
        <w:rPr>
          <w:rFonts w:ascii="仿宋" w:eastAsia="仿宋" w:hAnsi="仿宋" w:cs="仿宋" w:hint="eastAsia"/>
          <w:color w:val="000000"/>
          <w:sz w:val="32"/>
          <w:szCs w:val="32"/>
        </w:rPr>
        <w:t>67.55</w:t>
      </w:r>
      <w:r w:rsidRPr="009B57E6">
        <w:rPr>
          <w:rFonts w:ascii="仿宋" w:eastAsia="仿宋" w:hAnsi="仿宋" w:cs="仿宋" w:hint="eastAsia"/>
          <w:color w:val="000000"/>
          <w:sz w:val="32"/>
          <w:szCs w:val="32"/>
        </w:rPr>
        <w:t>万元，完成预算的</w:t>
      </w:r>
      <w:r>
        <w:rPr>
          <w:rFonts w:ascii="仿宋" w:eastAsia="仿宋" w:hAnsi="仿宋" w:cs="仿宋" w:hint="eastAsia"/>
          <w:color w:val="000000"/>
          <w:sz w:val="32"/>
          <w:szCs w:val="32"/>
        </w:rPr>
        <w:t>100</w:t>
      </w:r>
      <w:r w:rsidRPr="009B57E6">
        <w:rPr>
          <w:rFonts w:ascii="仿宋" w:eastAsia="仿宋" w:hAnsi="仿宋" w:cs="仿宋"/>
          <w:color w:val="000000"/>
          <w:sz w:val="32"/>
          <w:szCs w:val="32"/>
        </w:rPr>
        <w:t>%</w:t>
      </w:r>
      <w:r>
        <w:rPr>
          <w:rFonts w:ascii="仿宋" w:eastAsia="仿宋" w:hAnsi="仿宋" w:cs="仿宋" w:hint="eastAsia"/>
          <w:color w:val="000000"/>
          <w:sz w:val="32"/>
          <w:szCs w:val="32"/>
        </w:rPr>
        <w:t>。</w:t>
      </w:r>
    </w:p>
    <w:p w:rsidR="004347B0" w:rsidRPr="009B57E6" w:rsidRDefault="004347B0" w:rsidP="006424CD">
      <w:pPr>
        <w:spacing w:afterLines="50" w:line="360" w:lineRule="auto"/>
        <w:ind w:firstLine="643"/>
        <w:rPr>
          <w:rFonts w:ascii="仿宋" w:eastAsia="仿宋" w:hAnsi="仿宋"/>
          <w:color w:val="000000"/>
          <w:sz w:val="32"/>
          <w:szCs w:val="32"/>
        </w:rPr>
      </w:pPr>
      <w:r w:rsidRPr="009B57E6">
        <w:rPr>
          <w:rFonts w:ascii="仿宋" w:eastAsia="仿宋" w:hAnsi="仿宋" w:cs="仿宋" w:hint="eastAsia"/>
          <w:b/>
          <w:bCs/>
          <w:color w:val="000000"/>
          <w:sz w:val="32"/>
          <w:szCs w:val="32"/>
        </w:rPr>
        <w:t>公务员医疗补助（项</w:t>
      </w:r>
      <w:r w:rsidRPr="009B57E6">
        <w:rPr>
          <w:rFonts w:ascii="仿宋" w:eastAsia="仿宋" w:hAnsi="仿宋" w:cs="仿宋" w:hint="eastAsia"/>
          <w:color w:val="000000"/>
          <w:sz w:val="32"/>
          <w:szCs w:val="32"/>
        </w:rPr>
        <w:t>）：决算数为</w:t>
      </w:r>
      <w:r>
        <w:rPr>
          <w:rFonts w:ascii="仿宋" w:eastAsia="仿宋" w:hAnsi="仿宋" w:cs="仿宋" w:hint="eastAsia"/>
          <w:color w:val="000000"/>
          <w:sz w:val="32"/>
          <w:szCs w:val="32"/>
        </w:rPr>
        <w:t>15.46</w:t>
      </w:r>
      <w:r w:rsidRPr="009B57E6">
        <w:rPr>
          <w:rFonts w:ascii="仿宋" w:eastAsia="仿宋" w:hAnsi="仿宋" w:cs="仿宋" w:hint="eastAsia"/>
          <w:color w:val="000000"/>
          <w:sz w:val="32"/>
          <w:szCs w:val="32"/>
        </w:rPr>
        <w:t>万元，完成预算的</w:t>
      </w:r>
      <w:r w:rsidRPr="009B57E6">
        <w:rPr>
          <w:rFonts w:ascii="仿宋" w:eastAsia="仿宋" w:hAnsi="仿宋" w:cs="仿宋"/>
          <w:color w:val="000000"/>
          <w:sz w:val="32"/>
          <w:szCs w:val="32"/>
        </w:rPr>
        <w:t>100%</w:t>
      </w:r>
      <w:r w:rsidRPr="009B57E6">
        <w:rPr>
          <w:rFonts w:ascii="仿宋" w:eastAsia="仿宋" w:hAnsi="仿宋" w:cs="仿宋" w:hint="eastAsia"/>
          <w:color w:val="000000"/>
          <w:sz w:val="32"/>
          <w:szCs w:val="32"/>
        </w:rPr>
        <w:t>。</w:t>
      </w:r>
    </w:p>
    <w:p w:rsidR="004347B0" w:rsidRPr="003F4443" w:rsidRDefault="004347B0" w:rsidP="006424CD">
      <w:pPr>
        <w:spacing w:afterLines="50" w:line="360" w:lineRule="auto"/>
        <w:ind w:firstLineChars="62" w:firstLine="199"/>
        <w:rPr>
          <w:rFonts w:ascii="仿宋" w:eastAsia="仿宋" w:hAnsi="仿宋" w:cs="仿宋"/>
          <w:b/>
          <w:color w:val="000000"/>
          <w:sz w:val="32"/>
          <w:szCs w:val="32"/>
        </w:rPr>
      </w:pPr>
      <w:r>
        <w:rPr>
          <w:rFonts w:ascii="仿宋" w:eastAsia="仿宋" w:hAnsi="仿宋" w:cs="仿宋" w:hint="eastAsia"/>
          <w:b/>
          <w:color w:val="000000"/>
          <w:sz w:val="32"/>
          <w:szCs w:val="32"/>
        </w:rPr>
        <w:t>5</w:t>
      </w:r>
      <w:r w:rsidRPr="0026365A">
        <w:rPr>
          <w:rFonts w:ascii="仿宋" w:eastAsia="仿宋" w:hAnsi="仿宋" w:cs="仿宋"/>
          <w:b/>
          <w:color w:val="000000"/>
          <w:sz w:val="32"/>
          <w:szCs w:val="32"/>
        </w:rPr>
        <w:t>.</w:t>
      </w:r>
      <w:r w:rsidRPr="0026365A">
        <w:rPr>
          <w:rFonts w:ascii="仿宋" w:eastAsia="仿宋" w:hAnsi="仿宋" w:cs="仿宋" w:hint="eastAsia"/>
          <w:b/>
          <w:color w:val="000000"/>
          <w:sz w:val="32"/>
          <w:szCs w:val="32"/>
        </w:rPr>
        <w:t>住房保障支出</w:t>
      </w:r>
      <w:r>
        <w:rPr>
          <w:rFonts w:ascii="仿宋" w:eastAsia="仿宋" w:hAnsi="仿宋" w:cs="仿宋" w:hint="eastAsia"/>
          <w:b/>
          <w:color w:val="000000"/>
          <w:sz w:val="32"/>
          <w:szCs w:val="32"/>
        </w:rPr>
        <w:t>（类）住房改革支出（款</w:t>
      </w:r>
      <w:r w:rsidRPr="0026365A">
        <w:rPr>
          <w:rFonts w:ascii="仿宋" w:eastAsia="仿宋" w:hAnsi="仿宋" w:cs="仿宋" w:hint="eastAsia"/>
          <w:b/>
          <w:color w:val="000000"/>
          <w:sz w:val="32"/>
          <w:szCs w:val="32"/>
        </w:rPr>
        <w:t>）</w:t>
      </w:r>
      <w:r>
        <w:rPr>
          <w:rFonts w:ascii="仿宋" w:eastAsia="仿宋" w:hAnsi="仿宋" w:cs="仿宋" w:hint="eastAsia"/>
          <w:b/>
          <w:color w:val="000000"/>
          <w:sz w:val="32"/>
          <w:szCs w:val="32"/>
        </w:rPr>
        <w:t>：</w:t>
      </w:r>
      <w:r w:rsidRPr="003F4443">
        <w:rPr>
          <w:rFonts w:ascii="仿宋" w:eastAsia="仿宋" w:hAnsi="仿宋" w:cs="仿宋" w:hint="eastAsia"/>
          <w:b/>
          <w:color w:val="000000"/>
          <w:sz w:val="32"/>
          <w:szCs w:val="32"/>
        </w:rPr>
        <w:t>决算数为196.22万元，完成预算的100.00%，其中：</w:t>
      </w:r>
    </w:p>
    <w:p w:rsidR="004347B0" w:rsidRDefault="004347B0" w:rsidP="006424CD">
      <w:pPr>
        <w:spacing w:afterLines="50" w:line="360" w:lineRule="auto"/>
        <w:ind w:firstLine="643"/>
        <w:rPr>
          <w:rFonts w:ascii="仿宋" w:eastAsia="仿宋" w:hAnsi="仿宋" w:cs="仿宋"/>
          <w:color w:val="000000"/>
          <w:sz w:val="32"/>
          <w:szCs w:val="32"/>
        </w:rPr>
      </w:pPr>
      <w:r w:rsidRPr="008C73D8">
        <w:rPr>
          <w:rFonts w:ascii="仿宋" w:eastAsia="仿宋" w:hAnsi="仿宋" w:cs="仿宋" w:hint="eastAsia"/>
          <w:b/>
          <w:color w:val="000000"/>
          <w:sz w:val="32"/>
          <w:szCs w:val="32"/>
        </w:rPr>
        <w:lastRenderedPageBreak/>
        <w:t>住房公积金（项）</w:t>
      </w:r>
      <w:r w:rsidRPr="0026365A">
        <w:rPr>
          <w:rFonts w:ascii="仿宋" w:eastAsia="仿宋" w:hAnsi="仿宋" w:cs="仿宋" w:hint="eastAsia"/>
          <w:b/>
          <w:color w:val="000000"/>
          <w:sz w:val="32"/>
          <w:szCs w:val="32"/>
        </w:rPr>
        <w:t>：</w:t>
      </w:r>
      <w:r w:rsidRPr="00181DFF">
        <w:rPr>
          <w:rFonts w:ascii="仿宋" w:eastAsia="仿宋" w:hAnsi="仿宋" w:cs="仿宋" w:hint="eastAsia"/>
          <w:color w:val="000000"/>
          <w:sz w:val="32"/>
          <w:szCs w:val="32"/>
        </w:rPr>
        <w:t>决算数为</w:t>
      </w:r>
      <w:r>
        <w:rPr>
          <w:rFonts w:ascii="仿宋" w:eastAsia="仿宋" w:hAnsi="仿宋" w:cs="仿宋" w:hint="eastAsia"/>
          <w:color w:val="000000"/>
          <w:sz w:val="32"/>
          <w:szCs w:val="32"/>
        </w:rPr>
        <w:t>128.37</w:t>
      </w:r>
      <w:r w:rsidRPr="00181DFF">
        <w:rPr>
          <w:rFonts w:ascii="仿宋" w:eastAsia="仿宋" w:hAnsi="仿宋" w:cs="仿宋" w:hint="eastAsia"/>
          <w:color w:val="000000"/>
          <w:sz w:val="32"/>
          <w:szCs w:val="32"/>
        </w:rPr>
        <w:t>万元，完成预算的</w:t>
      </w:r>
      <w:r w:rsidRPr="00181DFF">
        <w:rPr>
          <w:rFonts w:ascii="仿宋" w:eastAsia="仿宋" w:hAnsi="仿宋" w:cs="仿宋"/>
          <w:color w:val="000000"/>
          <w:sz w:val="32"/>
          <w:szCs w:val="32"/>
        </w:rPr>
        <w:t>100</w:t>
      </w:r>
      <w:r>
        <w:rPr>
          <w:rFonts w:ascii="仿宋" w:eastAsia="仿宋" w:hAnsi="仿宋" w:cs="仿宋" w:hint="eastAsia"/>
          <w:color w:val="000000"/>
          <w:sz w:val="32"/>
          <w:szCs w:val="32"/>
        </w:rPr>
        <w:t>.00</w:t>
      </w:r>
      <w:r w:rsidRPr="00181DFF">
        <w:rPr>
          <w:rFonts w:ascii="仿宋" w:eastAsia="仿宋" w:hAnsi="仿宋" w:cs="仿宋"/>
          <w:color w:val="000000"/>
          <w:sz w:val="32"/>
          <w:szCs w:val="32"/>
        </w:rPr>
        <w:t>%</w:t>
      </w:r>
    </w:p>
    <w:p w:rsidR="00995F49" w:rsidRPr="00E9710B" w:rsidRDefault="004347B0" w:rsidP="006424CD">
      <w:pPr>
        <w:spacing w:afterLines="50" w:line="360" w:lineRule="auto"/>
        <w:ind w:firstLine="643"/>
        <w:rPr>
          <w:rFonts w:ascii="仿宋" w:eastAsia="仿宋" w:hAnsi="仿宋" w:cs="仿宋"/>
          <w:color w:val="000000"/>
          <w:sz w:val="32"/>
          <w:szCs w:val="32"/>
        </w:rPr>
      </w:pPr>
      <w:r w:rsidRPr="008C73D8">
        <w:rPr>
          <w:rFonts w:ascii="仿宋" w:eastAsia="仿宋" w:hAnsi="仿宋" w:cs="仿宋" w:hint="eastAsia"/>
          <w:b/>
          <w:color w:val="000000"/>
          <w:sz w:val="32"/>
          <w:szCs w:val="32"/>
        </w:rPr>
        <w:t>购房补贴（项）：</w:t>
      </w:r>
      <w:r w:rsidRPr="008C73D8">
        <w:rPr>
          <w:rFonts w:ascii="仿宋" w:eastAsia="仿宋" w:hAnsi="仿宋" w:cs="仿宋" w:hint="eastAsia"/>
          <w:color w:val="000000"/>
          <w:sz w:val="32"/>
          <w:szCs w:val="32"/>
        </w:rPr>
        <w:t>决算数为</w:t>
      </w:r>
      <w:r>
        <w:rPr>
          <w:rFonts w:ascii="仿宋" w:eastAsia="仿宋" w:hAnsi="仿宋" w:cs="仿宋" w:hint="eastAsia"/>
          <w:color w:val="000000"/>
          <w:sz w:val="32"/>
          <w:szCs w:val="32"/>
        </w:rPr>
        <w:t>67.85</w:t>
      </w:r>
      <w:r w:rsidRPr="008C73D8">
        <w:rPr>
          <w:rFonts w:ascii="仿宋" w:eastAsia="仿宋" w:hAnsi="仿宋" w:cs="仿宋" w:hint="eastAsia"/>
          <w:color w:val="000000"/>
          <w:sz w:val="32"/>
          <w:szCs w:val="32"/>
        </w:rPr>
        <w:t>万元，完成预算的100</w:t>
      </w:r>
      <w:r>
        <w:rPr>
          <w:rFonts w:ascii="仿宋" w:eastAsia="仿宋" w:hAnsi="仿宋" w:cs="仿宋" w:hint="eastAsia"/>
          <w:color w:val="000000"/>
          <w:sz w:val="32"/>
          <w:szCs w:val="32"/>
        </w:rPr>
        <w:t>.00</w:t>
      </w:r>
      <w:r w:rsidRPr="008C73D8">
        <w:rPr>
          <w:rFonts w:ascii="仿宋" w:eastAsia="仿宋" w:hAnsi="仿宋" w:cs="仿宋" w:hint="eastAsia"/>
          <w:color w:val="000000"/>
          <w:sz w:val="32"/>
          <w:szCs w:val="32"/>
        </w:rPr>
        <w:t>%</w:t>
      </w:r>
      <w:r>
        <w:rPr>
          <w:rFonts w:ascii="仿宋" w:eastAsia="仿宋" w:hAnsi="仿宋" w:cs="仿宋" w:hint="eastAsia"/>
          <w:color w:val="000000"/>
          <w:sz w:val="32"/>
          <w:szCs w:val="32"/>
        </w:rPr>
        <w:t>。</w:t>
      </w:r>
    </w:p>
    <w:p w:rsidR="00995F49" w:rsidRDefault="00547796">
      <w:pPr>
        <w:tabs>
          <w:tab w:val="right" w:pos="8306"/>
        </w:tabs>
        <w:spacing w:line="600" w:lineRule="exact"/>
        <w:ind w:firstLine="640"/>
        <w:outlineLvl w:val="1"/>
        <w:rPr>
          <w:rStyle w:val="2Char"/>
        </w:rPr>
      </w:pPr>
      <w:bookmarkStart w:id="64" w:name="_Toc15396608"/>
      <w:bookmarkStart w:id="65" w:name="_Toc15377214"/>
      <w:bookmarkStart w:id="66" w:name="_Toc8088372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4"/>
      <w:bookmarkEnd w:id="65"/>
      <w:bookmarkEnd w:id="66"/>
      <w:r>
        <w:rPr>
          <w:rStyle w:val="2Char"/>
          <w:rFonts w:ascii="黑体" w:eastAsia="黑体" w:hAnsi="黑体"/>
          <w:b w:val="0"/>
        </w:rPr>
        <w:tab/>
      </w:r>
    </w:p>
    <w:p w:rsidR="00995F49" w:rsidRDefault="00547796">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4C3FED">
        <w:rPr>
          <w:rFonts w:ascii="仿宋" w:eastAsia="仿宋" w:hAnsi="仿宋" w:hint="eastAsia"/>
          <w:sz w:val="32"/>
          <w:szCs w:val="32"/>
        </w:rPr>
        <w:t>2682.95</w:t>
      </w:r>
      <w:r>
        <w:rPr>
          <w:rFonts w:ascii="仿宋" w:eastAsia="仿宋" w:hAnsi="仿宋" w:hint="eastAsia"/>
          <w:sz w:val="32"/>
          <w:szCs w:val="32"/>
        </w:rPr>
        <w:t>万元，其中：</w:t>
      </w:r>
    </w:p>
    <w:p w:rsidR="00995F49" w:rsidRPr="004C3FED" w:rsidRDefault="00547796" w:rsidP="004C3FED">
      <w:pPr>
        <w:spacing w:line="600" w:lineRule="exact"/>
        <w:ind w:firstLine="645"/>
        <w:rPr>
          <w:rFonts w:ascii="仿宋" w:eastAsia="仿宋" w:hAnsi="仿宋"/>
          <w:sz w:val="32"/>
          <w:szCs w:val="32"/>
        </w:rPr>
      </w:pPr>
      <w:r>
        <w:rPr>
          <w:rFonts w:ascii="仿宋" w:eastAsia="仿宋" w:hAnsi="仿宋" w:hint="eastAsia"/>
          <w:sz w:val="32"/>
          <w:szCs w:val="32"/>
        </w:rPr>
        <w:t>人员经费</w:t>
      </w:r>
      <w:r w:rsidR="004C3FED">
        <w:rPr>
          <w:rFonts w:ascii="仿宋" w:eastAsia="仿宋" w:hAnsi="仿宋" w:hint="eastAsia"/>
          <w:sz w:val="32"/>
          <w:szCs w:val="32"/>
        </w:rPr>
        <w:t>1944.83</w:t>
      </w:r>
      <w:r>
        <w:rPr>
          <w:rFonts w:ascii="仿宋" w:eastAsia="仿宋" w:hAnsi="仿宋" w:hint="eastAsia"/>
          <w:sz w:val="32"/>
          <w:szCs w:val="32"/>
        </w:rPr>
        <w:t>万元，主要包括：基本工资、津贴补贴、奖金、绩效工资、机关事业单位基本养老保险缴费、职</w:t>
      </w:r>
      <w:r w:rsidR="004C3FED">
        <w:rPr>
          <w:rFonts w:ascii="仿宋" w:eastAsia="仿宋" w:hAnsi="仿宋" w:hint="eastAsia"/>
          <w:sz w:val="32"/>
          <w:szCs w:val="32"/>
        </w:rPr>
        <w:t>业年金缴费、其他社会保障缴费、其他工资福利支出、离休费</w:t>
      </w:r>
      <w:r>
        <w:rPr>
          <w:rFonts w:ascii="仿宋" w:eastAsia="仿宋" w:hAnsi="仿宋" w:hint="eastAsia"/>
          <w:sz w:val="32"/>
          <w:szCs w:val="32"/>
        </w:rPr>
        <w:t>、医疗费补助、奖励金、住房公积金、其他对个人和家庭的补助支出等。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4C3FED">
        <w:rPr>
          <w:rFonts w:ascii="仿宋" w:eastAsia="仿宋" w:hAnsi="仿宋" w:hint="eastAsia"/>
          <w:sz w:val="32"/>
          <w:szCs w:val="32"/>
        </w:rPr>
        <w:t>738.11</w:t>
      </w:r>
      <w:r>
        <w:rPr>
          <w:rFonts w:ascii="仿宋" w:eastAsia="仿宋" w:hAnsi="仿宋" w:hint="eastAsia"/>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等。</w:t>
      </w:r>
    </w:p>
    <w:p w:rsidR="00995F49" w:rsidRDefault="00547796">
      <w:pPr>
        <w:spacing w:line="600" w:lineRule="exact"/>
        <w:ind w:firstLine="640"/>
        <w:outlineLvl w:val="1"/>
        <w:rPr>
          <w:rStyle w:val="2Char"/>
          <w:rFonts w:ascii="黑体" w:eastAsia="黑体" w:hAnsi="黑体"/>
          <w:b w:val="0"/>
        </w:rPr>
      </w:pPr>
      <w:bookmarkStart w:id="67" w:name="_Toc15396609"/>
      <w:bookmarkStart w:id="68" w:name="_Toc15377215"/>
      <w:bookmarkStart w:id="69" w:name="_Toc80883727"/>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7"/>
      <w:bookmarkEnd w:id="68"/>
      <w:bookmarkEnd w:id="69"/>
    </w:p>
    <w:p w:rsidR="00995F49" w:rsidRDefault="00547796">
      <w:pPr>
        <w:spacing w:line="600" w:lineRule="exact"/>
        <w:ind w:firstLine="640"/>
        <w:outlineLvl w:val="2"/>
        <w:rPr>
          <w:rFonts w:ascii="仿宋" w:eastAsia="仿宋" w:hAnsi="仿宋"/>
          <w:b/>
          <w:sz w:val="32"/>
          <w:szCs w:val="32"/>
        </w:rPr>
      </w:pPr>
      <w:bookmarkStart w:id="70" w:name="_Toc15377216"/>
      <w:bookmarkStart w:id="71" w:name="_Toc80883728"/>
      <w:r>
        <w:rPr>
          <w:rFonts w:ascii="仿宋" w:eastAsia="仿宋" w:hAnsi="仿宋" w:hint="eastAsia"/>
          <w:b/>
          <w:sz w:val="32"/>
          <w:szCs w:val="32"/>
        </w:rPr>
        <w:t>（一）“三公”经费财政拨款支出决算总体情况说明</w:t>
      </w:r>
      <w:bookmarkEnd w:id="70"/>
      <w:bookmarkEnd w:id="71"/>
    </w:p>
    <w:p w:rsidR="004318F0" w:rsidRDefault="00547796">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w:t>
      </w:r>
      <w:r w:rsidR="00DC54DD">
        <w:rPr>
          <w:rFonts w:ascii="仿宋" w:eastAsia="仿宋" w:hAnsi="仿宋" w:hint="eastAsia"/>
          <w:sz w:val="32"/>
          <w:szCs w:val="32"/>
        </w:rPr>
        <w:t>32.86</w:t>
      </w:r>
      <w:r>
        <w:rPr>
          <w:rFonts w:ascii="仿宋" w:eastAsia="仿宋" w:hAnsi="仿宋" w:hint="eastAsia"/>
          <w:sz w:val="32"/>
          <w:szCs w:val="32"/>
        </w:rPr>
        <w:t>万元，</w:t>
      </w:r>
    </w:p>
    <w:p w:rsidR="00995F49" w:rsidRDefault="00547796">
      <w:pPr>
        <w:spacing w:line="600" w:lineRule="exact"/>
        <w:ind w:firstLine="640"/>
        <w:rPr>
          <w:rFonts w:ascii="仿宋" w:eastAsia="仿宋" w:hAnsi="仿宋"/>
          <w:sz w:val="32"/>
          <w:szCs w:val="32"/>
        </w:rPr>
      </w:pPr>
      <w:r>
        <w:rPr>
          <w:rFonts w:ascii="仿宋" w:eastAsia="仿宋" w:hAnsi="仿宋" w:hint="eastAsia"/>
          <w:sz w:val="32"/>
          <w:szCs w:val="32"/>
        </w:rPr>
        <w:t>完成预算</w:t>
      </w:r>
      <w:r w:rsidR="00DC54DD">
        <w:rPr>
          <w:rFonts w:ascii="仿宋" w:eastAsia="仿宋" w:hAnsi="仿宋" w:hint="eastAsia"/>
          <w:sz w:val="32"/>
          <w:szCs w:val="32"/>
        </w:rPr>
        <w:t>71.28</w:t>
      </w:r>
      <w:r>
        <w:rPr>
          <w:rFonts w:ascii="仿宋" w:eastAsia="仿宋" w:hAnsi="仿宋"/>
          <w:sz w:val="32"/>
          <w:szCs w:val="32"/>
        </w:rPr>
        <w:t>%</w:t>
      </w:r>
      <w:r>
        <w:rPr>
          <w:rFonts w:ascii="仿宋" w:eastAsia="仿宋" w:hAnsi="仿宋" w:hint="eastAsia"/>
          <w:sz w:val="32"/>
          <w:szCs w:val="32"/>
        </w:rPr>
        <w:t>，决算数小于预算数的主要原因是</w:t>
      </w:r>
      <w:r w:rsidR="00DC54DD">
        <w:rPr>
          <w:rFonts w:ascii="仿宋" w:eastAsia="仿宋" w:hAnsi="仿宋" w:hint="eastAsia"/>
          <w:sz w:val="32"/>
          <w:szCs w:val="32"/>
        </w:rPr>
        <w:t>受疫</w:t>
      </w:r>
      <w:r w:rsidR="00DC54DD">
        <w:rPr>
          <w:rFonts w:ascii="仿宋" w:eastAsia="仿宋" w:hAnsi="仿宋" w:hint="eastAsia"/>
          <w:sz w:val="32"/>
          <w:szCs w:val="32"/>
        </w:rPr>
        <w:lastRenderedPageBreak/>
        <w:t>情影响，业务活动减少或取消，支出减少</w:t>
      </w:r>
      <w:r>
        <w:rPr>
          <w:rFonts w:ascii="仿宋" w:eastAsia="仿宋" w:hAnsi="仿宋" w:hint="eastAsia"/>
          <w:sz w:val="32"/>
          <w:szCs w:val="32"/>
        </w:rPr>
        <w:t>。</w:t>
      </w:r>
    </w:p>
    <w:p w:rsidR="00995F49" w:rsidRDefault="00547796">
      <w:pPr>
        <w:spacing w:line="600" w:lineRule="exact"/>
        <w:ind w:firstLine="640"/>
        <w:outlineLvl w:val="2"/>
        <w:rPr>
          <w:rFonts w:ascii="仿宋" w:eastAsia="仿宋" w:hAnsi="仿宋"/>
          <w:b/>
          <w:sz w:val="32"/>
          <w:szCs w:val="32"/>
        </w:rPr>
      </w:pPr>
      <w:bookmarkStart w:id="72" w:name="_Toc15377217"/>
      <w:bookmarkStart w:id="73" w:name="_Toc80883729"/>
      <w:r>
        <w:rPr>
          <w:rFonts w:ascii="仿宋" w:eastAsia="仿宋" w:hAnsi="仿宋" w:hint="eastAsia"/>
          <w:b/>
          <w:sz w:val="32"/>
          <w:szCs w:val="32"/>
        </w:rPr>
        <w:t>（二）“三公”经费财政拨款支出决算具体情况说明</w:t>
      </w:r>
      <w:bookmarkEnd w:id="72"/>
      <w:bookmarkEnd w:id="73"/>
    </w:p>
    <w:p w:rsidR="00995F49" w:rsidRDefault="00547796">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20年“三公”经费财政拨款支出决算中，因公出国（境）费支出决算</w:t>
      </w:r>
      <w:r w:rsidR="007072EE">
        <w:rPr>
          <w:rFonts w:ascii="仿宋" w:eastAsia="仿宋" w:hAnsi="仿宋" w:hint="eastAsia"/>
          <w:sz w:val="32"/>
          <w:szCs w:val="32"/>
        </w:rPr>
        <w:t>0.00</w:t>
      </w:r>
      <w:r>
        <w:rPr>
          <w:rFonts w:ascii="仿宋" w:eastAsia="仿宋" w:hAnsi="仿宋" w:hint="eastAsia"/>
          <w:sz w:val="32"/>
          <w:szCs w:val="32"/>
        </w:rPr>
        <w:t>万元，占</w:t>
      </w:r>
      <w:r w:rsidR="007072EE">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；公务用车购置及运行维护费支出决算</w:t>
      </w:r>
      <w:r w:rsidR="00054A73">
        <w:rPr>
          <w:rFonts w:ascii="仿宋" w:eastAsia="仿宋" w:hAnsi="仿宋" w:hint="eastAsia"/>
          <w:sz w:val="32"/>
          <w:szCs w:val="32"/>
        </w:rPr>
        <w:t>30.02</w:t>
      </w:r>
      <w:r>
        <w:rPr>
          <w:rFonts w:ascii="仿宋" w:eastAsia="仿宋" w:hAnsi="仿宋" w:hint="eastAsia"/>
          <w:sz w:val="32"/>
          <w:szCs w:val="32"/>
        </w:rPr>
        <w:t>万元，占</w:t>
      </w:r>
      <w:r w:rsidR="00054A73">
        <w:rPr>
          <w:rFonts w:ascii="仿宋" w:eastAsia="仿宋" w:hAnsi="仿宋" w:hint="eastAsia"/>
          <w:sz w:val="32"/>
          <w:szCs w:val="32"/>
        </w:rPr>
        <w:t>91.36</w:t>
      </w:r>
      <w:r>
        <w:rPr>
          <w:rFonts w:ascii="仿宋" w:eastAsia="仿宋" w:hAnsi="仿宋"/>
          <w:sz w:val="32"/>
          <w:szCs w:val="32"/>
        </w:rPr>
        <w:t>%</w:t>
      </w:r>
      <w:r>
        <w:rPr>
          <w:rFonts w:ascii="仿宋" w:eastAsia="仿宋" w:hAnsi="仿宋" w:hint="eastAsia"/>
          <w:sz w:val="32"/>
          <w:szCs w:val="32"/>
        </w:rPr>
        <w:t>；公务接待费支出决算</w:t>
      </w:r>
      <w:r w:rsidR="00054A73">
        <w:rPr>
          <w:rFonts w:ascii="仿宋" w:eastAsia="仿宋" w:hAnsi="仿宋" w:hint="eastAsia"/>
          <w:sz w:val="32"/>
          <w:szCs w:val="32"/>
        </w:rPr>
        <w:t>2.84</w:t>
      </w:r>
      <w:r>
        <w:rPr>
          <w:rFonts w:ascii="仿宋" w:eastAsia="仿宋" w:hAnsi="仿宋" w:hint="eastAsia"/>
          <w:sz w:val="32"/>
          <w:szCs w:val="32"/>
        </w:rPr>
        <w:t>万元，占</w:t>
      </w:r>
      <w:r w:rsidR="00054A73">
        <w:rPr>
          <w:rFonts w:ascii="仿宋" w:eastAsia="仿宋" w:hAnsi="仿宋" w:hint="eastAsia"/>
          <w:sz w:val="32"/>
          <w:szCs w:val="32"/>
        </w:rPr>
        <w:t>8.64</w:t>
      </w:r>
      <w:r>
        <w:rPr>
          <w:rFonts w:ascii="仿宋" w:eastAsia="仿宋" w:hAnsi="仿宋"/>
          <w:sz w:val="32"/>
          <w:szCs w:val="32"/>
        </w:rPr>
        <w:t>%</w:t>
      </w:r>
      <w:r>
        <w:rPr>
          <w:rFonts w:ascii="仿宋" w:eastAsia="仿宋" w:hAnsi="仿宋" w:hint="eastAsia"/>
          <w:sz w:val="32"/>
          <w:szCs w:val="32"/>
        </w:rPr>
        <w:t>。具体情况如下：</w:t>
      </w:r>
    </w:p>
    <w:p w:rsidR="004318F0" w:rsidRDefault="008908A7" w:rsidP="00054A73">
      <w:pPr>
        <w:pStyle w:val="a3"/>
        <w:spacing w:before="93"/>
      </w:pPr>
      <w:r>
        <w:rPr>
          <w:rFonts w:hint="eastAsia"/>
          <w:noProof/>
        </w:rPr>
        <w:drawing>
          <wp:anchor distT="0" distB="0" distL="114300" distR="114300" simplePos="0" relativeHeight="251670528" behindDoc="0" locked="0" layoutInCell="1" allowOverlap="1">
            <wp:simplePos x="0" y="0"/>
            <wp:positionH relativeFrom="column">
              <wp:posOffset>-49530</wp:posOffset>
            </wp:positionH>
            <wp:positionV relativeFrom="paragraph">
              <wp:posOffset>373380</wp:posOffset>
            </wp:positionV>
            <wp:extent cx="4572000" cy="2743200"/>
            <wp:effectExtent l="19050" t="0" r="19050" b="0"/>
            <wp:wrapSquare wrapText="bothSides"/>
            <wp:docPr id="3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318F0" w:rsidRPr="00054A73" w:rsidRDefault="004318F0" w:rsidP="00054A73">
      <w:pPr>
        <w:pStyle w:val="a3"/>
        <w:spacing w:before="93"/>
      </w:pPr>
    </w:p>
    <w:p w:rsidR="008908A7" w:rsidRDefault="008908A7" w:rsidP="004318F0">
      <w:pPr>
        <w:spacing w:line="600" w:lineRule="exact"/>
        <w:ind w:firstLine="640"/>
        <w:jc w:val="center"/>
        <w:rPr>
          <w:rFonts w:ascii="仿宋" w:eastAsia="仿宋" w:hAnsi="仿宋"/>
          <w:sz w:val="32"/>
          <w:szCs w:val="32"/>
        </w:rPr>
      </w:pPr>
    </w:p>
    <w:p w:rsidR="008908A7" w:rsidRDefault="008908A7" w:rsidP="004318F0">
      <w:pPr>
        <w:spacing w:line="600" w:lineRule="exact"/>
        <w:ind w:firstLine="640"/>
        <w:jc w:val="center"/>
        <w:rPr>
          <w:rFonts w:ascii="仿宋" w:eastAsia="仿宋" w:hAnsi="仿宋"/>
          <w:sz w:val="32"/>
          <w:szCs w:val="32"/>
        </w:rPr>
      </w:pPr>
    </w:p>
    <w:p w:rsidR="008908A7" w:rsidRDefault="008908A7" w:rsidP="004318F0">
      <w:pPr>
        <w:spacing w:line="600" w:lineRule="exact"/>
        <w:ind w:firstLine="640"/>
        <w:jc w:val="center"/>
        <w:rPr>
          <w:rFonts w:ascii="仿宋" w:eastAsia="仿宋" w:hAnsi="仿宋"/>
          <w:sz w:val="32"/>
          <w:szCs w:val="32"/>
        </w:rPr>
      </w:pPr>
    </w:p>
    <w:p w:rsidR="008908A7" w:rsidRDefault="008908A7" w:rsidP="004318F0">
      <w:pPr>
        <w:spacing w:line="600" w:lineRule="exact"/>
        <w:ind w:firstLine="640"/>
        <w:jc w:val="center"/>
        <w:rPr>
          <w:rFonts w:ascii="仿宋" w:eastAsia="仿宋" w:hAnsi="仿宋"/>
          <w:sz w:val="32"/>
          <w:szCs w:val="32"/>
        </w:rPr>
      </w:pPr>
    </w:p>
    <w:p w:rsidR="008908A7" w:rsidRDefault="008908A7" w:rsidP="004318F0">
      <w:pPr>
        <w:spacing w:line="600" w:lineRule="exact"/>
        <w:ind w:firstLine="640"/>
        <w:jc w:val="center"/>
        <w:rPr>
          <w:rFonts w:ascii="仿宋" w:eastAsia="仿宋" w:hAnsi="仿宋"/>
          <w:sz w:val="32"/>
          <w:szCs w:val="32"/>
        </w:rPr>
      </w:pPr>
    </w:p>
    <w:p w:rsidR="00995F49" w:rsidRDefault="00547796" w:rsidP="004318F0">
      <w:pPr>
        <w:spacing w:line="600" w:lineRule="exact"/>
        <w:ind w:firstLine="640"/>
        <w:jc w:val="center"/>
        <w:rPr>
          <w:rFonts w:ascii="仿宋" w:eastAsia="仿宋" w:hAnsi="仿宋"/>
          <w:sz w:val="32"/>
          <w:szCs w:val="32"/>
        </w:rPr>
      </w:pPr>
      <w:r>
        <w:rPr>
          <w:rFonts w:ascii="仿宋" w:eastAsia="仿宋" w:hAnsi="仿宋" w:hint="eastAsia"/>
          <w:sz w:val="32"/>
          <w:szCs w:val="32"/>
        </w:rPr>
        <w:t>图7：“三公”经费财政拨款支出结构</w:t>
      </w:r>
    </w:p>
    <w:p w:rsidR="00995F49" w:rsidRPr="008908A7" w:rsidRDefault="00547796">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7072EE">
        <w:rPr>
          <w:rFonts w:ascii="仿宋_GB2312" w:eastAsia="仿宋_GB2312" w:hint="eastAsia"/>
          <w:sz w:val="32"/>
          <w:szCs w:val="32"/>
        </w:rPr>
        <w:t>0.00</w:t>
      </w:r>
      <w:r>
        <w:rPr>
          <w:rFonts w:ascii="仿宋_GB2312" w:eastAsia="仿宋_GB2312" w:hint="eastAsia"/>
          <w:sz w:val="32"/>
          <w:szCs w:val="32"/>
        </w:rPr>
        <w:t>万元，</w:t>
      </w:r>
      <w:r w:rsidRPr="008908A7">
        <w:rPr>
          <w:rStyle w:val="a7"/>
          <w:rFonts w:ascii="仿宋" w:eastAsia="仿宋" w:hAnsi="仿宋" w:hint="eastAsia"/>
          <w:b w:val="0"/>
          <w:bCs/>
          <w:sz w:val="32"/>
          <w:szCs w:val="32"/>
        </w:rPr>
        <w:t>完成预算</w:t>
      </w:r>
      <w:r w:rsidR="007072EE" w:rsidRPr="008908A7">
        <w:rPr>
          <w:rStyle w:val="a7"/>
          <w:rFonts w:ascii="仿宋" w:eastAsia="仿宋" w:hAnsi="仿宋" w:hint="eastAsia"/>
          <w:b w:val="0"/>
          <w:bCs/>
          <w:sz w:val="32"/>
          <w:szCs w:val="32"/>
        </w:rPr>
        <w:t>0.00</w:t>
      </w:r>
      <w:r w:rsidRPr="008908A7">
        <w:rPr>
          <w:rStyle w:val="a7"/>
          <w:rFonts w:ascii="仿宋" w:eastAsia="仿宋" w:hAnsi="仿宋"/>
          <w:b w:val="0"/>
          <w:bCs/>
          <w:sz w:val="32"/>
          <w:szCs w:val="32"/>
        </w:rPr>
        <w:t>%</w:t>
      </w:r>
      <w:r w:rsidRPr="008908A7">
        <w:rPr>
          <w:rStyle w:val="a7"/>
          <w:rFonts w:ascii="仿宋" w:eastAsia="仿宋" w:hAnsi="仿宋" w:hint="eastAsia"/>
          <w:b w:val="0"/>
          <w:bCs/>
          <w:sz w:val="32"/>
          <w:szCs w:val="32"/>
        </w:rPr>
        <w:t>。</w:t>
      </w:r>
      <w:r w:rsidRPr="008908A7">
        <w:rPr>
          <w:rFonts w:ascii="仿宋_GB2312" w:eastAsia="仿宋_GB2312" w:hint="eastAsia"/>
          <w:sz w:val="32"/>
          <w:szCs w:val="32"/>
        </w:rPr>
        <w:t>全年安排因公出国（境）团组</w:t>
      </w:r>
      <w:r w:rsidR="007072EE" w:rsidRPr="008908A7">
        <w:rPr>
          <w:rFonts w:ascii="仿宋_GB2312" w:eastAsia="仿宋_GB2312" w:hint="eastAsia"/>
          <w:sz w:val="32"/>
          <w:szCs w:val="32"/>
        </w:rPr>
        <w:t>0</w:t>
      </w:r>
      <w:r w:rsidRPr="008908A7">
        <w:rPr>
          <w:rFonts w:ascii="仿宋_GB2312" w:eastAsia="仿宋_GB2312" w:hint="eastAsia"/>
          <w:sz w:val="32"/>
          <w:szCs w:val="32"/>
        </w:rPr>
        <w:t>次，出国（境）</w:t>
      </w:r>
      <w:r w:rsidR="007072EE" w:rsidRPr="008908A7">
        <w:rPr>
          <w:rFonts w:ascii="仿宋_GB2312" w:eastAsia="仿宋_GB2312" w:hint="eastAsia"/>
          <w:sz w:val="32"/>
          <w:szCs w:val="32"/>
        </w:rPr>
        <w:t>0</w:t>
      </w:r>
      <w:r w:rsidRPr="008908A7">
        <w:rPr>
          <w:rFonts w:ascii="仿宋_GB2312" w:eastAsia="仿宋_GB2312" w:hint="eastAsia"/>
          <w:sz w:val="32"/>
          <w:szCs w:val="32"/>
        </w:rPr>
        <w:t>人。因公出国（境）支出决算比</w:t>
      </w:r>
      <w:r w:rsidRPr="008908A7">
        <w:rPr>
          <w:rFonts w:ascii="仿宋_GB2312" w:eastAsia="仿宋_GB2312"/>
          <w:sz w:val="32"/>
          <w:szCs w:val="32"/>
        </w:rPr>
        <w:t>201</w:t>
      </w:r>
      <w:r w:rsidRPr="008908A7">
        <w:rPr>
          <w:rFonts w:ascii="仿宋_GB2312" w:eastAsia="仿宋_GB2312" w:hint="eastAsia"/>
          <w:sz w:val="32"/>
          <w:szCs w:val="32"/>
        </w:rPr>
        <w:t>9</w:t>
      </w:r>
      <w:r w:rsidR="007072EE" w:rsidRPr="008908A7">
        <w:rPr>
          <w:rFonts w:ascii="仿宋_GB2312" w:eastAsia="仿宋_GB2312" w:hint="eastAsia"/>
          <w:sz w:val="32"/>
          <w:szCs w:val="32"/>
        </w:rPr>
        <w:t>年</w:t>
      </w:r>
      <w:r w:rsidRPr="008908A7">
        <w:rPr>
          <w:rFonts w:ascii="仿宋_GB2312" w:eastAsia="仿宋_GB2312" w:hint="eastAsia"/>
          <w:sz w:val="32"/>
          <w:szCs w:val="32"/>
        </w:rPr>
        <w:t>减少</w:t>
      </w:r>
      <w:r w:rsidR="007072EE" w:rsidRPr="008908A7">
        <w:rPr>
          <w:rFonts w:ascii="仿宋_GB2312" w:eastAsia="仿宋_GB2312" w:hint="eastAsia"/>
          <w:sz w:val="32"/>
          <w:szCs w:val="32"/>
        </w:rPr>
        <w:t>12.09</w:t>
      </w:r>
      <w:r w:rsidRPr="008908A7">
        <w:rPr>
          <w:rFonts w:ascii="仿宋_GB2312" w:eastAsia="仿宋_GB2312" w:hint="eastAsia"/>
          <w:sz w:val="32"/>
          <w:szCs w:val="32"/>
        </w:rPr>
        <w:t>万元，下降</w:t>
      </w:r>
      <w:r w:rsidR="007072EE" w:rsidRPr="008908A7">
        <w:rPr>
          <w:rFonts w:ascii="仿宋_GB2312" w:eastAsia="仿宋_GB2312" w:hint="eastAsia"/>
          <w:sz w:val="32"/>
          <w:szCs w:val="32"/>
        </w:rPr>
        <w:t>100.00</w:t>
      </w:r>
      <w:r w:rsidRPr="008908A7">
        <w:rPr>
          <w:rFonts w:ascii="仿宋_GB2312" w:eastAsia="仿宋_GB2312"/>
          <w:sz w:val="32"/>
          <w:szCs w:val="32"/>
        </w:rPr>
        <w:t>%</w:t>
      </w:r>
      <w:r w:rsidRPr="008908A7">
        <w:rPr>
          <w:rFonts w:ascii="仿宋_GB2312" w:eastAsia="仿宋_GB2312" w:hint="eastAsia"/>
          <w:sz w:val="32"/>
          <w:szCs w:val="32"/>
        </w:rPr>
        <w:t>。主要原因是</w:t>
      </w:r>
      <w:r w:rsidR="007072EE" w:rsidRPr="008908A7">
        <w:rPr>
          <w:rFonts w:ascii="仿宋_GB2312" w:eastAsia="仿宋_GB2312" w:hint="eastAsia"/>
          <w:sz w:val="32"/>
          <w:szCs w:val="32"/>
        </w:rPr>
        <w:t>受疫情影响，预算追减，取消原定出国计划</w:t>
      </w:r>
      <w:r w:rsidRPr="008908A7">
        <w:rPr>
          <w:rFonts w:ascii="仿宋_GB2312" w:eastAsia="仿宋_GB2312" w:hint="eastAsia"/>
          <w:sz w:val="32"/>
          <w:szCs w:val="32"/>
        </w:rPr>
        <w:t>。</w:t>
      </w:r>
    </w:p>
    <w:p w:rsidR="00995F49" w:rsidRPr="008908A7" w:rsidRDefault="00547796">
      <w:pPr>
        <w:spacing w:line="600" w:lineRule="exact"/>
        <w:ind w:firstLine="640"/>
        <w:rPr>
          <w:rFonts w:ascii="仿宋_GB2312" w:eastAsia="仿宋_GB2312"/>
          <w:sz w:val="32"/>
          <w:szCs w:val="32"/>
        </w:rPr>
      </w:pPr>
      <w:r w:rsidRPr="008908A7">
        <w:rPr>
          <w:rFonts w:ascii="仿宋_GB2312" w:eastAsia="仿宋_GB2312" w:hint="eastAsia"/>
          <w:sz w:val="32"/>
          <w:szCs w:val="32"/>
        </w:rPr>
        <w:t>开支内容包括：</w:t>
      </w:r>
      <w:r w:rsidR="007072EE" w:rsidRPr="008908A7">
        <w:rPr>
          <w:rFonts w:ascii="仿宋_GB2312" w:eastAsia="仿宋_GB2312" w:hint="eastAsia"/>
          <w:sz w:val="32"/>
          <w:szCs w:val="32"/>
        </w:rPr>
        <w:t>无</w:t>
      </w:r>
      <w:r w:rsidRPr="008908A7">
        <w:rPr>
          <w:rFonts w:ascii="仿宋_GB2312" w:eastAsia="仿宋_GB2312" w:hint="eastAsia"/>
          <w:sz w:val="32"/>
          <w:szCs w:val="32"/>
        </w:rPr>
        <w:t>。</w:t>
      </w:r>
    </w:p>
    <w:p w:rsidR="00995F49" w:rsidRDefault="00547796">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7072EE">
        <w:rPr>
          <w:rFonts w:ascii="仿宋_GB2312" w:eastAsia="仿宋_GB2312" w:hint="eastAsia"/>
          <w:sz w:val="32"/>
          <w:szCs w:val="32"/>
        </w:rPr>
        <w:t>30.02</w:t>
      </w:r>
      <w:r>
        <w:rPr>
          <w:rFonts w:ascii="仿宋_GB2312" w:eastAsia="仿宋_GB2312" w:hint="eastAsia"/>
          <w:sz w:val="32"/>
          <w:szCs w:val="32"/>
        </w:rPr>
        <w:t>万元,</w:t>
      </w:r>
      <w:r>
        <w:rPr>
          <w:rStyle w:val="a7"/>
          <w:rFonts w:ascii="仿宋" w:eastAsia="仿宋" w:hAnsi="仿宋" w:hint="eastAsia"/>
          <w:b w:val="0"/>
          <w:bCs/>
          <w:sz w:val="32"/>
          <w:szCs w:val="32"/>
        </w:rPr>
        <w:t>完成预算77.10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201</w:t>
      </w:r>
      <w:r>
        <w:rPr>
          <w:rFonts w:ascii="仿宋_GB2312" w:eastAsia="仿宋_GB2312" w:hint="eastAsia"/>
          <w:sz w:val="32"/>
          <w:szCs w:val="32"/>
        </w:rPr>
        <w:t>9年减</w:t>
      </w:r>
      <w:r>
        <w:rPr>
          <w:rFonts w:ascii="仿宋_GB2312" w:eastAsia="仿宋_GB2312" w:hint="eastAsia"/>
          <w:sz w:val="32"/>
          <w:szCs w:val="32"/>
        </w:rPr>
        <w:lastRenderedPageBreak/>
        <w:t>少</w:t>
      </w:r>
      <w:r w:rsidR="007072EE">
        <w:rPr>
          <w:rFonts w:ascii="仿宋_GB2312" w:eastAsia="仿宋_GB2312" w:hint="eastAsia"/>
          <w:sz w:val="32"/>
          <w:szCs w:val="32"/>
        </w:rPr>
        <w:t>8.88</w:t>
      </w:r>
      <w:r>
        <w:rPr>
          <w:rFonts w:ascii="仿宋_GB2312" w:eastAsia="仿宋_GB2312" w:hint="eastAsia"/>
          <w:sz w:val="32"/>
          <w:szCs w:val="32"/>
        </w:rPr>
        <w:t>万元，下降</w:t>
      </w:r>
      <w:r w:rsidR="007072EE">
        <w:rPr>
          <w:rFonts w:ascii="仿宋_GB2312" w:eastAsia="仿宋_GB2312" w:hint="eastAsia"/>
          <w:sz w:val="32"/>
          <w:szCs w:val="32"/>
        </w:rPr>
        <w:t>22.82</w:t>
      </w:r>
      <w:r>
        <w:rPr>
          <w:rFonts w:ascii="仿宋_GB2312" w:eastAsia="仿宋_GB2312"/>
          <w:sz w:val="32"/>
          <w:szCs w:val="32"/>
        </w:rPr>
        <w:t>%</w:t>
      </w:r>
      <w:r>
        <w:rPr>
          <w:rFonts w:ascii="仿宋_GB2312" w:eastAsia="仿宋_GB2312" w:hint="eastAsia"/>
          <w:sz w:val="32"/>
          <w:szCs w:val="32"/>
        </w:rPr>
        <w:t>。主要原因是</w:t>
      </w:r>
      <w:r w:rsidR="007072EE">
        <w:rPr>
          <w:rFonts w:ascii="仿宋_GB2312" w:eastAsia="仿宋_GB2312" w:hint="eastAsia"/>
          <w:sz w:val="32"/>
          <w:szCs w:val="32"/>
        </w:rPr>
        <w:t>受疫情影响，业务出行活动减少，公务用车购置及运行维护费支出相应减少</w:t>
      </w:r>
      <w:r>
        <w:rPr>
          <w:rFonts w:ascii="仿宋_GB2312" w:eastAsia="仿宋_GB2312" w:hint="eastAsia"/>
          <w:sz w:val="32"/>
          <w:szCs w:val="32"/>
        </w:rPr>
        <w:t>。</w:t>
      </w:r>
    </w:p>
    <w:p w:rsidR="00995F49" w:rsidRDefault="00547796">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7072EE">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w:t>
      </w:r>
      <w:r w:rsidR="00054A73">
        <w:rPr>
          <w:rFonts w:ascii="仿宋_GB2312" w:eastAsia="仿宋_GB2312" w:hint="eastAsia"/>
          <w:sz w:val="32"/>
          <w:szCs w:val="32"/>
        </w:rPr>
        <w:t>12</w:t>
      </w:r>
      <w:r>
        <w:rPr>
          <w:rFonts w:ascii="仿宋_GB2312" w:eastAsia="仿宋_GB2312" w:hint="eastAsia"/>
          <w:sz w:val="32"/>
          <w:szCs w:val="32"/>
        </w:rPr>
        <w:t>辆，其中：轿车</w:t>
      </w:r>
      <w:r w:rsidR="00054A73">
        <w:rPr>
          <w:rFonts w:ascii="仿宋_GB2312" w:eastAsia="仿宋_GB2312" w:hint="eastAsia"/>
          <w:sz w:val="32"/>
          <w:szCs w:val="32"/>
        </w:rPr>
        <w:t>11</w:t>
      </w:r>
      <w:r>
        <w:rPr>
          <w:rFonts w:ascii="仿宋_GB2312" w:eastAsia="仿宋_GB2312" w:hint="eastAsia"/>
          <w:sz w:val="32"/>
          <w:szCs w:val="32"/>
        </w:rPr>
        <w:t>辆、载客汽车</w:t>
      </w:r>
      <w:r w:rsidR="00054A73">
        <w:rPr>
          <w:rFonts w:ascii="仿宋_GB2312" w:eastAsia="仿宋_GB2312" w:hint="eastAsia"/>
          <w:sz w:val="32"/>
          <w:szCs w:val="32"/>
        </w:rPr>
        <w:t>1</w:t>
      </w:r>
      <w:r>
        <w:rPr>
          <w:rFonts w:ascii="仿宋_GB2312" w:eastAsia="仿宋_GB2312" w:hint="eastAsia"/>
          <w:sz w:val="32"/>
          <w:szCs w:val="32"/>
        </w:rPr>
        <w:t>辆。</w:t>
      </w:r>
    </w:p>
    <w:p w:rsidR="00995F49" w:rsidRDefault="00547796">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054A73">
        <w:rPr>
          <w:rFonts w:ascii="仿宋_GB2312" w:eastAsia="仿宋_GB2312" w:hint="eastAsia"/>
          <w:sz w:val="32"/>
          <w:szCs w:val="32"/>
        </w:rPr>
        <w:t>30.02</w:t>
      </w:r>
      <w:r>
        <w:rPr>
          <w:rFonts w:ascii="仿宋_GB2312" w:eastAsia="仿宋_GB2312" w:hint="eastAsia"/>
          <w:sz w:val="32"/>
          <w:szCs w:val="32"/>
        </w:rPr>
        <w:t>万元。主要用于</w:t>
      </w:r>
      <w:r w:rsidR="00054A73">
        <w:rPr>
          <w:rFonts w:ascii="仿宋_GB2312" w:eastAsia="仿宋_GB2312" w:hint="eastAsia"/>
          <w:sz w:val="32"/>
          <w:szCs w:val="32"/>
        </w:rPr>
        <w:t>文艺下基层、采风创作、惠民演出</w:t>
      </w:r>
      <w:r>
        <w:rPr>
          <w:rFonts w:ascii="仿宋_GB2312" w:eastAsia="仿宋_GB2312" w:hint="eastAsia"/>
          <w:sz w:val="32"/>
          <w:szCs w:val="32"/>
        </w:rPr>
        <w:t>等所需的公务用车燃料费、维修费、过路过桥费、保险费等支出。</w:t>
      </w:r>
    </w:p>
    <w:p w:rsidR="00995F49" w:rsidRDefault="00547796">
      <w:pPr>
        <w:spacing w:line="600" w:lineRule="exact"/>
        <w:ind w:firstLine="640"/>
        <w:rPr>
          <w:rFonts w:ascii="仿宋_GB2312" w:eastAsia="仿宋_GB2312"/>
          <w:sz w:val="32"/>
          <w:szCs w:val="32"/>
        </w:rPr>
      </w:pPr>
      <w:r>
        <w:rPr>
          <w:rFonts w:ascii="仿宋_GB2312" w:eastAsia="仿宋_GB2312"/>
          <w:b/>
          <w:sz w:val="32"/>
          <w:szCs w:val="32"/>
        </w:rPr>
        <w:t>3.</w:t>
      </w:r>
      <w:r w:rsidRPr="00547796">
        <w:rPr>
          <w:rFonts w:ascii="仿宋_GB2312" w:eastAsia="仿宋_GB2312" w:hint="eastAsia"/>
          <w:sz w:val="32"/>
          <w:szCs w:val="32"/>
        </w:rPr>
        <w:t>公务接待费支出2.84万元</w:t>
      </w:r>
      <w:r>
        <w:rPr>
          <w:rFonts w:ascii="仿宋_GB2312" w:eastAsia="仿宋_GB2312" w:hint="eastAsia"/>
          <w:sz w:val="32"/>
          <w:szCs w:val="32"/>
        </w:rPr>
        <w:t>，</w:t>
      </w:r>
      <w:r>
        <w:rPr>
          <w:rStyle w:val="a7"/>
          <w:rFonts w:ascii="仿宋" w:eastAsia="仿宋" w:hAnsi="仿宋" w:hint="eastAsia"/>
          <w:b w:val="0"/>
          <w:bCs/>
          <w:sz w:val="32"/>
          <w:szCs w:val="32"/>
        </w:rPr>
        <w:t>完成预算39.65</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201</w:t>
      </w:r>
      <w:r>
        <w:rPr>
          <w:rFonts w:ascii="仿宋_GB2312" w:eastAsia="仿宋_GB2312" w:hint="eastAsia"/>
          <w:sz w:val="32"/>
          <w:szCs w:val="32"/>
        </w:rPr>
        <w:t>9年减少0.32万元，下降10.13</w:t>
      </w:r>
      <w:r>
        <w:rPr>
          <w:rFonts w:ascii="仿宋_GB2312" w:eastAsia="仿宋_GB2312"/>
          <w:sz w:val="32"/>
          <w:szCs w:val="32"/>
        </w:rPr>
        <w:t>%</w:t>
      </w:r>
      <w:r>
        <w:rPr>
          <w:rFonts w:ascii="仿宋_GB2312" w:eastAsia="仿宋_GB2312" w:hint="eastAsia"/>
          <w:sz w:val="32"/>
          <w:szCs w:val="32"/>
        </w:rPr>
        <w:t>。主要原因是受疫情影响，因公业务往来活动减少，公务接待费支出相应减少。其中：</w:t>
      </w:r>
    </w:p>
    <w:p w:rsidR="00547796" w:rsidRPr="00547796" w:rsidRDefault="00547796" w:rsidP="008908A7">
      <w:pPr>
        <w:widowControl/>
        <w:ind w:firstLineChars="196" w:firstLine="630"/>
        <w:rPr>
          <w:rFonts w:ascii="仿宋_GB2312" w:eastAsia="仿宋_GB2312"/>
          <w:sz w:val="32"/>
          <w:szCs w:val="32"/>
        </w:rPr>
      </w:pPr>
      <w:r w:rsidRPr="008908A7">
        <w:rPr>
          <w:rFonts w:ascii="仿宋" w:eastAsia="仿宋" w:hAnsi="仿宋" w:hint="eastAsia"/>
          <w:b/>
          <w:sz w:val="32"/>
          <w:szCs w:val="32"/>
        </w:rPr>
        <w:t>国内公务接待支出2.84万元</w:t>
      </w:r>
      <w:r w:rsidRPr="008908A7">
        <w:rPr>
          <w:rFonts w:ascii="仿宋" w:eastAsia="仿宋" w:hAnsi="仿宋" w:hint="eastAsia"/>
          <w:sz w:val="32"/>
          <w:szCs w:val="32"/>
        </w:rPr>
        <w:t>，</w:t>
      </w:r>
      <w:r>
        <w:rPr>
          <w:rFonts w:ascii="仿宋_GB2312" w:eastAsia="仿宋_GB2312" w:hint="eastAsia"/>
          <w:sz w:val="32"/>
          <w:szCs w:val="32"/>
        </w:rPr>
        <w:t>主要用于</w:t>
      </w:r>
      <w:r w:rsidRPr="00547796">
        <w:rPr>
          <w:rFonts w:ascii="仿宋_GB2312" w:eastAsia="仿宋_GB2312" w:hint="eastAsia"/>
          <w:sz w:val="32"/>
          <w:szCs w:val="32"/>
        </w:rPr>
        <w:t>中国文联、中国各</w:t>
      </w:r>
      <w:r>
        <w:rPr>
          <w:rFonts w:ascii="仿宋_GB2312" w:eastAsia="仿宋_GB2312" w:hint="eastAsia"/>
          <w:sz w:val="32"/>
          <w:szCs w:val="32"/>
        </w:rPr>
        <w:t>文艺家</w:t>
      </w:r>
      <w:r w:rsidRPr="00547796">
        <w:rPr>
          <w:rFonts w:ascii="仿宋_GB2312" w:eastAsia="仿宋_GB2312" w:hint="eastAsia"/>
          <w:sz w:val="32"/>
          <w:szCs w:val="32"/>
        </w:rPr>
        <w:t>协会、各省</w:t>
      </w:r>
      <w:r>
        <w:rPr>
          <w:rFonts w:ascii="仿宋_GB2312" w:eastAsia="仿宋_GB2312" w:hint="eastAsia"/>
          <w:sz w:val="32"/>
          <w:szCs w:val="32"/>
        </w:rPr>
        <w:t>市</w:t>
      </w:r>
      <w:r w:rsidRPr="00547796">
        <w:rPr>
          <w:rFonts w:ascii="仿宋_GB2312" w:eastAsia="仿宋_GB2312" w:hint="eastAsia"/>
          <w:sz w:val="32"/>
          <w:szCs w:val="32"/>
        </w:rPr>
        <w:t>相关单位到我省执行公务接待产生的交通费、用餐费</w:t>
      </w:r>
      <w:r>
        <w:rPr>
          <w:rFonts w:ascii="仿宋_GB2312" w:eastAsia="仿宋_GB2312" w:hint="eastAsia"/>
          <w:sz w:val="32"/>
          <w:szCs w:val="32"/>
        </w:rPr>
        <w:t>等。国内公务接待24批次，249人次（不包括陪同人员），共计支出2.84万元，具体内容包括：</w:t>
      </w:r>
      <w:r w:rsidRPr="00547796">
        <w:rPr>
          <w:rFonts w:ascii="仿宋_GB2312" w:eastAsia="仿宋_GB2312" w:hint="eastAsia"/>
          <w:sz w:val="32"/>
          <w:szCs w:val="32"/>
        </w:rPr>
        <w:t>2020年4月20日接待重庆文联一行9人因公来访餐费，支出1760元</w:t>
      </w:r>
      <w:r>
        <w:rPr>
          <w:rFonts w:ascii="仿宋_GB2312" w:eastAsia="仿宋_GB2312" w:hint="eastAsia"/>
          <w:sz w:val="32"/>
          <w:szCs w:val="32"/>
        </w:rPr>
        <w:t>；</w:t>
      </w:r>
      <w:r w:rsidRPr="00547796">
        <w:rPr>
          <w:rFonts w:ascii="仿宋_GB2312" w:eastAsia="仿宋_GB2312" w:hint="eastAsia"/>
          <w:sz w:val="32"/>
          <w:szCs w:val="32"/>
        </w:rPr>
        <w:t>2020年7月10日时代悲鸿文化中心一行12人因公来访餐费，支出1540元；2020年11月12日乐山文联一行8人因公来访餐费，支出1472元，等等。</w:t>
      </w:r>
    </w:p>
    <w:p w:rsidR="00995F49" w:rsidRPr="008908A7" w:rsidRDefault="00547796" w:rsidP="00547796">
      <w:pPr>
        <w:spacing w:line="600" w:lineRule="exact"/>
        <w:ind w:firstLine="640"/>
        <w:rPr>
          <w:rFonts w:ascii="仿宋" w:eastAsia="仿宋" w:hAnsi="仿宋"/>
          <w:sz w:val="32"/>
          <w:szCs w:val="32"/>
        </w:rPr>
      </w:pPr>
      <w:r w:rsidRPr="008908A7">
        <w:rPr>
          <w:rFonts w:ascii="仿宋" w:eastAsia="仿宋" w:hAnsi="仿宋" w:hint="eastAsia"/>
          <w:b/>
          <w:sz w:val="32"/>
          <w:szCs w:val="32"/>
        </w:rPr>
        <w:t>外事接待支出</w:t>
      </w:r>
      <w:r w:rsidRPr="008908A7">
        <w:rPr>
          <w:rFonts w:ascii="仿宋" w:eastAsia="仿宋" w:hAnsi="仿宋" w:hint="eastAsia"/>
          <w:sz w:val="32"/>
          <w:szCs w:val="32"/>
        </w:rPr>
        <w:t>0.00万元。</w:t>
      </w:r>
      <w:bookmarkStart w:id="74" w:name="_Toc15396610"/>
      <w:bookmarkStart w:id="75" w:name="_Toc15377218"/>
    </w:p>
    <w:p w:rsidR="00995F49" w:rsidRDefault="00547796">
      <w:pPr>
        <w:spacing w:line="600" w:lineRule="exact"/>
        <w:ind w:firstLine="640"/>
        <w:outlineLvl w:val="1"/>
        <w:rPr>
          <w:rStyle w:val="2Char"/>
          <w:rFonts w:ascii="黑体" w:eastAsia="黑体" w:hAnsi="黑体"/>
        </w:rPr>
      </w:pPr>
      <w:bookmarkStart w:id="76" w:name="_Toc80883730"/>
      <w:r>
        <w:rPr>
          <w:rFonts w:ascii="黑体" w:eastAsia="黑体" w:hint="eastAsia"/>
          <w:sz w:val="32"/>
          <w:szCs w:val="32"/>
        </w:rPr>
        <w:t>八、</w:t>
      </w:r>
      <w:r>
        <w:rPr>
          <w:rStyle w:val="2Char"/>
          <w:rFonts w:ascii="黑体" w:eastAsia="黑体" w:hAnsi="黑体" w:hint="eastAsia"/>
          <w:b w:val="0"/>
        </w:rPr>
        <w:t>政府性基金预算支出决算情况说明</w:t>
      </w:r>
      <w:bookmarkEnd w:id="74"/>
      <w:bookmarkEnd w:id="75"/>
      <w:bookmarkEnd w:id="76"/>
    </w:p>
    <w:p w:rsidR="00995F49" w:rsidRDefault="00547796" w:rsidP="00DC54D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20年政府性基金预算财政拨款支出</w:t>
      </w:r>
      <w:r w:rsidR="007072EE">
        <w:rPr>
          <w:rFonts w:ascii="仿宋_GB2312" w:eastAsia="仿宋_GB2312" w:hint="eastAsia"/>
          <w:sz w:val="32"/>
          <w:szCs w:val="32"/>
        </w:rPr>
        <w:t>0</w:t>
      </w:r>
      <w:r>
        <w:rPr>
          <w:rFonts w:ascii="仿宋_GB2312" w:eastAsia="仿宋_GB2312" w:hint="eastAsia"/>
          <w:sz w:val="32"/>
          <w:szCs w:val="32"/>
        </w:rPr>
        <w:t>万元。</w:t>
      </w:r>
    </w:p>
    <w:p w:rsidR="00995F49" w:rsidRDefault="00547796">
      <w:pPr>
        <w:numPr>
          <w:ilvl w:val="0"/>
          <w:numId w:val="3"/>
        </w:numPr>
        <w:spacing w:line="600" w:lineRule="exact"/>
        <w:ind w:firstLine="640"/>
        <w:outlineLvl w:val="1"/>
        <w:rPr>
          <w:rStyle w:val="2Char"/>
          <w:rFonts w:ascii="黑体" w:eastAsia="黑体" w:hAnsi="黑体"/>
          <w:b w:val="0"/>
        </w:rPr>
      </w:pPr>
      <w:bookmarkStart w:id="77" w:name="_Toc15396611"/>
      <w:bookmarkStart w:id="78" w:name="_Toc15377219"/>
      <w:bookmarkStart w:id="79" w:name="_Toc80883731"/>
      <w:r>
        <w:rPr>
          <w:rStyle w:val="2Char"/>
          <w:rFonts w:ascii="黑体" w:eastAsia="黑体" w:hAnsi="黑体" w:hint="eastAsia"/>
          <w:b w:val="0"/>
        </w:rPr>
        <w:lastRenderedPageBreak/>
        <w:t>国有资本经营预算支出决算情况说明</w:t>
      </w:r>
      <w:bookmarkEnd w:id="77"/>
      <w:bookmarkEnd w:id="78"/>
      <w:bookmarkEnd w:id="79"/>
    </w:p>
    <w:p w:rsidR="00995F49" w:rsidRPr="00DC54DD" w:rsidRDefault="00547796" w:rsidP="00DC54D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7072EE">
        <w:rPr>
          <w:rFonts w:ascii="仿宋_GB2312" w:eastAsia="仿宋_GB2312" w:hint="eastAsia"/>
          <w:sz w:val="32"/>
          <w:szCs w:val="32"/>
        </w:rPr>
        <w:t>0</w:t>
      </w:r>
      <w:r>
        <w:rPr>
          <w:rFonts w:ascii="仿宋_GB2312" w:eastAsia="仿宋_GB2312" w:hint="eastAsia"/>
          <w:sz w:val="32"/>
          <w:szCs w:val="32"/>
        </w:rPr>
        <w:t>万元。</w:t>
      </w:r>
    </w:p>
    <w:p w:rsidR="00995F49" w:rsidRDefault="00547796">
      <w:pPr>
        <w:numPr>
          <w:ilvl w:val="0"/>
          <w:numId w:val="3"/>
        </w:numPr>
        <w:spacing w:line="600" w:lineRule="exact"/>
        <w:ind w:firstLine="640"/>
        <w:outlineLvl w:val="1"/>
        <w:rPr>
          <w:rStyle w:val="2Char"/>
          <w:rFonts w:ascii="黑体" w:eastAsia="黑体" w:hAnsi="黑体"/>
          <w:b w:val="0"/>
        </w:rPr>
      </w:pPr>
      <w:bookmarkStart w:id="80" w:name="_Toc15396612"/>
      <w:bookmarkStart w:id="81" w:name="_Toc15377221"/>
      <w:bookmarkStart w:id="82" w:name="_Toc80883732"/>
      <w:r>
        <w:rPr>
          <w:rStyle w:val="2Char"/>
          <w:rFonts w:ascii="黑体" w:eastAsia="黑体" w:hAnsi="黑体" w:hint="eastAsia"/>
          <w:b w:val="0"/>
        </w:rPr>
        <w:t>其他重要事项的情况说明</w:t>
      </w:r>
      <w:bookmarkEnd w:id="80"/>
      <w:bookmarkEnd w:id="81"/>
      <w:bookmarkEnd w:id="82"/>
    </w:p>
    <w:p w:rsidR="00995F49" w:rsidRDefault="00547796">
      <w:pPr>
        <w:spacing w:line="600" w:lineRule="exact"/>
        <w:ind w:firstLineChars="200" w:firstLine="643"/>
        <w:outlineLvl w:val="2"/>
        <w:rPr>
          <w:rFonts w:ascii="仿宋" w:eastAsia="仿宋" w:hAnsi="仿宋"/>
          <w:sz w:val="32"/>
          <w:szCs w:val="32"/>
        </w:rPr>
      </w:pPr>
      <w:bookmarkStart w:id="83" w:name="_Toc15377222"/>
      <w:bookmarkStart w:id="84" w:name="_Toc80883733"/>
      <w:r>
        <w:rPr>
          <w:rFonts w:ascii="仿宋" w:eastAsia="仿宋" w:hAnsi="仿宋" w:hint="eastAsia"/>
          <w:b/>
          <w:sz w:val="32"/>
          <w:szCs w:val="32"/>
        </w:rPr>
        <w:t>（一）机关运行经费支出情况</w:t>
      </w:r>
      <w:bookmarkEnd w:id="83"/>
      <w:bookmarkEnd w:id="84"/>
    </w:p>
    <w:p w:rsidR="00995F49" w:rsidRDefault="0054779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20年，省</w:t>
      </w:r>
      <w:r>
        <w:rPr>
          <w:rFonts w:ascii="仿宋_GB2312" w:eastAsia="仿宋_GB2312"/>
          <w:sz w:val="32"/>
          <w:szCs w:val="32"/>
        </w:rPr>
        <w:t>文联</w:t>
      </w:r>
      <w:r>
        <w:rPr>
          <w:rFonts w:ascii="仿宋_GB2312" w:eastAsia="仿宋_GB2312" w:hint="eastAsia"/>
          <w:sz w:val="32"/>
          <w:szCs w:val="32"/>
        </w:rPr>
        <w:t>机关运行经费支出</w:t>
      </w:r>
      <w:r w:rsidR="00DC54DD">
        <w:rPr>
          <w:rFonts w:ascii="仿宋_GB2312" w:eastAsia="仿宋_GB2312" w:hint="eastAsia"/>
          <w:sz w:val="32"/>
          <w:szCs w:val="32"/>
        </w:rPr>
        <w:t>399.78</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w:t>
      </w:r>
      <w:r w:rsidR="00DC54DD">
        <w:rPr>
          <w:rFonts w:ascii="仿宋_GB2312" w:eastAsia="仿宋_GB2312" w:hint="eastAsia"/>
          <w:sz w:val="32"/>
          <w:szCs w:val="32"/>
        </w:rPr>
        <w:t>年</w:t>
      </w:r>
      <w:r w:rsidR="00B41624">
        <w:rPr>
          <w:rFonts w:ascii="仿宋_GB2312" w:eastAsia="仿宋_GB2312" w:hint="eastAsia"/>
          <w:sz w:val="32"/>
          <w:szCs w:val="32"/>
        </w:rPr>
        <w:t>增加78.11万元，增加24.28</w:t>
      </w:r>
      <w:r>
        <w:rPr>
          <w:rFonts w:ascii="仿宋_GB2312" w:eastAsia="仿宋_GB2312"/>
          <w:sz w:val="32"/>
          <w:szCs w:val="32"/>
        </w:rPr>
        <w:t>%</w:t>
      </w:r>
      <w:r>
        <w:rPr>
          <w:rFonts w:ascii="仿宋_GB2312" w:eastAsia="仿宋_GB2312" w:hint="eastAsia"/>
          <w:sz w:val="32"/>
          <w:szCs w:val="32"/>
        </w:rPr>
        <w:t>。主要原因</w:t>
      </w:r>
      <w:r w:rsidR="00B41624">
        <w:rPr>
          <w:rFonts w:ascii="仿宋_GB2312" w:eastAsia="仿宋_GB2312" w:hint="eastAsia"/>
          <w:sz w:val="32"/>
          <w:szCs w:val="32"/>
        </w:rPr>
        <w:t>按照财政厅新的预算编制要求，将物业管理费等费用从项目支出调整至基本支出导致，是预算归集方式变更导致</w:t>
      </w:r>
      <w:r w:rsidR="00475C2E">
        <w:rPr>
          <w:rFonts w:ascii="仿宋_GB2312" w:eastAsia="仿宋_GB2312" w:hint="eastAsia"/>
          <w:sz w:val="32"/>
          <w:szCs w:val="32"/>
        </w:rPr>
        <w:t>。</w:t>
      </w:r>
    </w:p>
    <w:p w:rsidR="00995F49" w:rsidRDefault="00547796">
      <w:pPr>
        <w:autoSpaceDE w:val="0"/>
        <w:autoSpaceDN w:val="0"/>
        <w:adjustRightInd w:val="0"/>
        <w:spacing w:line="600" w:lineRule="exact"/>
        <w:ind w:firstLineChars="200" w:firstLine="643"/>
        <w:jc w:val="left"/>
        <w:outlineLvl w:val="2"/>
        <w:rPr>
          <w:rFonts w:ascii="仿宋" w:eastAsia="仿宋" w:hAnsi="仿宋"/>
          <w:b/>
          <w:sz w:val="32"/>
          <w:szCs w:val="32"/>
        </w:rPr>
      </w:pPr>
      <w:bookmarkStart w:id="85" w:name="_Toc15377223"/>
      <w:bookmarkStart w:id="86" w:name="_Toc80883734"/>
      <w:r>
        <w:rPr>
          <w:rFonts w:ascii="仿宋" w:eastAsia="仿宋" w:hAnsi="仿宋" w:hint="eastAsia"/>
          <w:b/>
          <w:sz w:val="32"/>
          <w:szCs w:val="32"/>
        </w:rPr>
        <w:t>（二）政府采购支出情况</w:t>
      </w:r>
      <w:bookmarkEnd w:id="85"/>
      <w:bookmarkEnd w:id="86"/>
    </w:p>
    <w:p w:rsidR="00995F49" w:rsidRDefault="0054779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20年，省</w:t>
      </w:r>
      <w:r>
        <w:rPr>
          <w:rFonts w:ascii="仿宋_GB2312" w:eastAsia="仿宋_GB2312"/>
          <w:sz w:val="32"/>
          <w:szCs w:val="32"/>
        </w:rPr>
        <w:t>文联</w:t>
      </w:r>
      <w:r>
        <w:rPr>
          <w:rFonts w:ascii="仿宋_GB2312" w:eastAsia="仿宋_GB2312" w:hint="eastAsia"/>
          <w:sz w:val="32"/>
          <w:szCs w:val="32"/>
        </w:rPr>
        <w:t>政府采购支出总额</w:t>
      </w:r>
      <w:r w:rsidR="001A012F">
        <w:rPr>
          <w:rFonts w:ascii="仿宋_GB2312" w:eastAsia="仿宋_GB2312" w:hint="eastAsia"/>
          <w:sz w:val="32"/>
          <w:szCs w:val="32"/>
        </w:rPr>
        <w:t>1234.32</w:t>
      </w:r>
      <w:r>
        <w:rPr>
          <w:rFonts w:ascii="仿宋_GB2312" w:eastAsia="仿宋_GB2312" w:hint="eastAsia"/>
          <w:sz w:val="32"/>
          <w:szCs w:val="32"/>
        </w:rPr>
        <w:t>万元，其中：</w:t>
      </w:r>
      <w:r w:rsidRPr="003C4D05">
        <w:rPr>
          <w:rFonts w:ascii="仿宋_GB2312" w:eastAsia="仿宋_GB2312" w:hint="eastAsia"/>
          <w:color w:val="FF0000"/>
          <w:sz w:val="32"/>
          <w:szCs w:val="32"/>
        </w:rPr>
        <w:t>政府采购货物支出</w:t>
      </w:r>
      <w:r w:rsidR="003C4D05" w:rsidRPr="003C4D05">
        <w:rPr>
          <w:rFonts w:ascii="仿宋_GB2312" w:eastAsia="仿宋_GB2312" w:hint="eastAsia"/>
          <w:color w:val="FF0000"/>
          <w:sz w:val="32"/>
          <w:szCs w:val="32"/>
        </w:rPr>
        <w:t>19.86</w:t>
      </w:r>
      <w:r w:rsidRPr="003C4D05">
        <w:rPr>
          <w:rFonts w:ascii="仿宋_GB2312" w:eastAsia="仿宋_GB2312" w:hint="eastAsia"/>
          <w:color w:val="FF0000"/>
          <w:sz w:val="32"/>
          <w:szCs w:val="32"/>
        </w:rPr>
        <w:t>万元、政府采购工程支出</w:t>
      </w:r>
      <w:r w:rsidR="00134BEE" w:rsidRPr="003C4D05">
        <w:rPr>
          <w:rFonts w:ascii="仿宋_GB2312" w:eastAsia="仿宋_GB2312" w:hint="eastAsia"/>
          <w:color w:val="FF0000"/>
          <w:sz w:val="32"/>
          <w:szCs w:val="32"/>
        </w:rPr>
        <w:t>9.5</w:t>
      </w:r>
      <w:r w:rsidRPr="003C4D05">
        <w:rPr>
          <w:rFonts w:ascii="仿宋_GB2312" w:eastAsia="仿宋_GB2312" w:hint="eastAsia"/>
          <w:color w:val="FF0000"/>
          <w:sz w:val="32"/>
          <w:szCs w:val="32"/>
        </w:rPr>
        <w:t>万元、政府采购服务支出</w:t>
      </w:r>
      <w:r w:rsidR="00134BEE" w:rsidRPr="003C4D05">
        <w:rPr>
          <w:rFonts w:ascii="仿宋_GB2312" w:eastAsia="仿宋_GB2312" w:hint="eastAsia"/>
          <w:color w:val="FF0000"/>
          <w:sz w:val="32"/>
          <w:szCs w:val="32"/>
        </w:rPr>
        <w:t>120</w:t>
      </w:r>
      <w:r w:rsidR="003C4D05" w:rsidRPr="003C4D05">
        <w:rPr>
          <w:rFonts w:ascii="仿宋_GB2312" w:eastAsia="仿宋_GB2312" w:hint="eastAsia"/>
          <w:color w:val="FF0000"/>
          <w:sz w:val="32"/>
          <w:szCs w:val="32"/>
        </w:rPr>
        <w:t>4.96</w:t>
      </w:r>
      <w:r w:rsidRPr="003C4D05">
        <w:rPr>
          <w:rFonts w:ascii="仿宋_GB2312" w:eastAsia="仿宋_GB2312" w:hint="eastAsia"/>
          <w:color w:val="FF0000"/>
          <w:sz w:val="32"/>
          <w:szCs w:val="32"/>
        </w:rPr>
        <w:t>万元</w:t>
      </w:r>
      <w:r>
        <w:rPr>
          <w:rFonts w:ascii="仿宋_GB2312" w:eastAsia="仿宋_GB2312" w:hint="eastAsia"/>
          <w:sz w:val="32"/>
          <w:szCs w:val="32"/>
        </w:rPr>
        <w:t>。主要用于</w:t>
      </w:r>
      <w:r w:rsidR="001A012F" w:rsidRPr="001A012F">
        <w:rPr>
          <w:rFonts w:ascii="仿宋_GB2312" w:eastAsia="仿宋_GB2312" w:hint="eastAsia"/>
          <w:sz w:val="32"/>
          <w:szCs w:val="32"/>
        </w:rPr>
        <w:t>办公设备采购、文化艺术服务采购、信息化网络采购、物管费采购等</w:t>
      </w:r>
      <w:r>
        <w:rPr>
          <w:rFonts w:ascii="仿宋_GB2312" w:eastAsia="仿宋_GB2312" w:hint="eastAsia"/>
          <w:sz w:val="32"/>
          <w:szCs w:val="32"/>
        </w:rPr>
        <w:t>。授予中小企业合同金额</w:t>
      </w:r>
      <w:r w:rsidR="001A012F">
        <w:rPr>
          <w:rFonts w:ascii="仿宋_GB2312" w:eastAsia="仿宋_GB2312" w:hint="eastAsia"/>
          <w:sz w:val="32"/>
          <w:szCs w:val="32"/>
        </w:rPr>
        <w:t>729.36</w:t>
      </w:r>
      <w:r>
        <w:rPr>
          <w:rFonts w:ascii="仿宋_GB2312" w:eastAsia="仿宋_GB2312" w:hint="eastAsia"/>
          <w:sz w:val="32"/>
          <w:szCs w:val="32"/>
        </w:rPr>
        <w:t>万元，占政府采购支出总额的</w:t>
      </w:r>
      <w:r w:rsidR="001A012F">
        <w:rPr>
          <w:rFonts w:ascii="仿宋_GB2312" w:eastAsia="仿宋_GB2312" w:hint="eastAsia"/>
          <w:sz w:val="32"/>
          <w:szCs w:val="32"/>
        </w:rPr>
        <w:t>59.09</w:t>
      </w:r>
      <w:r>
        <w:rPr>
          <w:rFonts w:ascii="仿宋_GB2312" w:eastAsia="仿宋_GB2312"/>
          <w:sz w:val="32"/>
          <w:szCs w:val="32"/>
        </w:rPr>
        <w:t>%</w:t>
      </w:r>
      <w:r>
        <w:rPr>
          <w:rFonts w:ascii="仿宋_GB2312" w:eastAsia="仿宋_GB2312" w:hint="eastAsia"/>
          <w:sz w:val="32"/>
          <w:szCs w:val="32"/>
        </w:rPr>
        <w:t>，其中：授予小微企业合同金额0.00万元，占政府采购支出总额的0.00</w:t>
      </w:r>
      <w:r>
        <w:rPr>
          <w:rFonts w:ascii="仿宋_GB2312" w:eastAsia="仿宋_GB2312"/>
          <w:sz w:val="32"/>
          <w:szCs w:val="32"/>
        </w:rPr>
        <w:t>%</w:t>
      </w:r>
      <w:r>
        <w:rPr>
          <w:rFonts w:ascii="仿宋_GB2312" w:eastAsia="仿宋_GB2312" w:hint="eastAsia"/>
          <w:sz w:val="32"/>
          <w:szCs w:val="32"/>
        </w:rPr>
        <w:t>。</w:t>
      </w:r>
    </w:p>
    <w:p w:rsidR="00995F49" w:rsidRDefault="00547796">
      <w:pPr>
        <w:autoSpaceDE w:val="0"/>
        <w:autoSpaceDN w:val="0"/>
        <w:adjustRightInd w:val="0"/>
        <w:spacing w:line="600" w:lineRule="exact"/>
        <w:ind w:firstLineChars="200" w:firstLine="643"/>
        <w:jc w:val="left"/>
        <w:outlineLvl w:val="2"/>
        <w:rPr>
          <w:rFonts w:ascii="仿宋" w:eastAsia="仿宋" w:hAnsi="仿宋"/>
          <w:b/>
          <w:sz w:val="32"/>
          <w:szCs w:val="32"/>
        </w:rPr>
      </w:pPr>
      <w:bookmarkStart w:id="87" w:name="_Toc15377224"/>
      <w:bookmarkStart w:id="88" w:name="_Toc80883735"/>
      <w:r>
        <w:rPr>
          <w:rFonts w:ascii="仿宋" w:eastAsia="仿宋" w:hAnsi="仿宋" w:hint="eastAsia"/>
          <w:b/>
          <w:sz w:val="32"/>
          <w:szCs w:val="32"/>
        </w:rPr>
        <w:t>（三）国有资产占有使用情况</w:t>
      </w:r>
      <w:bookmarkEnd w:id="87"/>
      <w:bookmarkEnd w:id="88"/>
    </w:p>
    <w:p w:rsidR="00995F49" w:rsidRDefault="0054779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1A012F">
        <w:rPr>
          <w:rFonts w:ascii="仿宋_GB2312" w:eastAsia="仿宋_GB2312" w:hint="eastAsia"/>
          <w:sz w:val="32"/>
          <w:szCs w:val="32"/>
        </w:rPr>
        <w:t>省</w:t>
      </w:r>
      <w:r w:rsidR="001A012F">
        <w:rPr>
          <w:rFonts w:ascii="仿宋_GB2312" w:eastAsia="仿宋_GB2312"/>
          <w:sz w:val="32"/>
          <w:szCs w:val="32"/>
        </w:rPr>
        <w:t>文联</w:t>
      </w:r>
      <w:r>
        <w:rPr>
          <w:rFonts w:ascii="仿宋_GB2312" w:eastAsia="仿宋_GB2312" w:hint="eastAsia"/>
          <w:sz w:val="32"/>
          <w:szCs w:val="32"/>
        </w:rPr>
        <w:t>共有车辆</w:t>
      </w:r>
      <w:r w:rsidR="001A012F">
        <w:rPr>
          <w:rFonts w:ascii="仿宋_GB2312" w:eastAsia="仿宋_GB2312" w:hint="eastAsia"/>
          <w:sz w:val="32"/>
          <w:szCs w:val="32"/>
        </w:rPr>
        <w:t>12</w:t>
      </w:r>
      <w:r>
        <w:rPr>
          <w:rFonts w:ascii="仿宋_GB2312" w:eastAsia="仿宋_GB2312" w:hint="eastAsia"/>
          <w:sz w:val="32"/>
          <w:szCs w:val="32"/>
        </w:rPr>
        <w:t>辆，其中：主要领导干部用车</w:t>
      </w:r>
      <w:r w:rsidR="001A012F">
        <w:rPr>
          <w:rFonts w:ascii="仿宋_GB2312" w:eastAsia="仿宋_GB2312" w:hint="eastAsia"/>
          <w:sz w:val="32"/>
          <w:szCs w:val="32"/>
        </w:rPr>
        <w:t>1</w:t>
      </w:r>
      <w:r>
        <w:rPr>
          <w:rFonts w:ascii="仿宋_GB2312" w:eastAsia="仿宋_GB2312" w:hint="eastAsia"/>
          <w:sz w:val="32"/>
          <w:szCs w:val="32"/>
        </w:rPr>
        <w:t>辆、机要通信用车</w:t>
      </w:r>
      <w:r w:rsidR="001A012F">
        <w:rPr>
          <w:rFonts w:ascii="仿宋_GB2312" w:eastAsia="仿宋_GB2312" w:hint="eastAsia"/>
          <w:sz w:val="32"/>
          <w:szCs w:val="32"/>
        </w:rPr>
        <w:t>7</w:t>
      </w:r>
      <w:r>
        <w:rPr>
          <w:rFonts w:ascii="仿宋_GB2312" w:eastAsia="仿宋_GB2312" w:hint="eastAsia"/>
          <w:sz w:val="32"/>
          <w:szCs w:val="32"/>
        </w:rPr>
        <w:t>辆、应急保障用车</w:t>
      </w:r>
      <w:r w:rsidR="001A012F">
        <w:rPr>
          <w:rFonts w:ascii="仿宋_GB2312" w:eastAsia="仿宋_GB2312" w:hint="eastAsia"/>
          <w:sz w:val="32"/>
          <w:szCs w:val="32"/>
        </w:rPr>
        <w:t>3</w:t>
      </w:r>
      <w:r>
        <w:rPr>
          <w:rFonts w:ascii="仿宋_GB2312" w:eastAsia="仿宋_GB2312" w:hint="eastAsia"/>
          <w:sz w:val="32"/>
          <w:szCs w:val="32"/>
        </w:rPr>
        <w:t>辆、其他用车</w:t>
      </w:r>
      <w:r w:rsidR="001A012F">
        <w:rPr>
          <w:rFonts w:ascii="仿宋_GB2312" w:eastAsia="仿宋_GB2312" w:hint="eastAsia"/>
          <w:sz w:val="32"/>
          <w:szCs w:val="32"/>
        </w:rPr>
        <w:t>4</w:t>
      </w:r>
      <w:r>
        <w:rPr>
          <w:rFonts w:ascii="仿宋_GB2312" w:eastAsia="仿宋_GB2312" w:hint="eastAsia"/>
          <w:sz w:val="32"/>
          <w:szCs w:val="32"/>
        </w:rPr>
        <w:t>辆</w:t>
      </w:r>
      <w:r w:rsidR="001A012F">
        <w:rPr>
          <w:rFonts w:ascii="仿宋_GB2312" w:eastAsia="仿宋_GB2312" w:hint="eastAsia"/>
          <w:sz w:val="32"/>
          <w:szCs w:val="32"/>
        </w:rPr>
        <w:t>，</w:t>
      </w:r>
      <w:r>
        <w:rPr>
          <w:rFonts w:ascii="仿宋_GB2312" w:eastAsia="仿宋_GB2312" w:hint="eastAsia"/>
          <w:sz w:val="32"/>
          <w:szCs w:val="32"/>
        </w:rPr>
        <w:t>其他用车主要是用于</w:t>
      </w:r>
      <w:r w:rsidR="001A012F" w:rsidRPr="001A012F">
        <w:rPr>
          <w:rFonts w:ascii="仿宋_GB2312" w:eastAsia="仿宋_GB2312" w:hint="eastAsia"/>
          <w:sz w:val="32"/>
          <w:szCs w:val="32"/>
        </w:rPr>
        <w:t>外出开展业务活动。</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1A012F">
        <w:rPr>
          <w:rFonts w:ascii="仿宋_GB2312" w:eastAsia="仿宋_GB2312" w:hint="eastAsia"/>
          <w:sz w:val="32"/>
          <w:szCs w:val="32"/>
        </w:rPr>
        <w:t>1</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1A012F">
        <w:rPr>
          <w:rFonts w:ascii="仿宋_GB2312" w:eastAsia="仿宋_GB2312" w:hint="eastAsia"/>
          <w:sz w:val="32"/>
          <w:szCs w:val="32"/>
        </w:rPr>
        <w:t>0</w:t>
      </w:r>
      <w:r>
        <w:rPr>
          <w:rFonts w:ascii="仿宋_GB2312" w:eastAsia="仿宋_GB2312" w:hint="eastAsia"/>
          <w:sz w:val="32"/>
          <w:szCs w:val="32"/>
        </w:rPr>
        <w:t>台（套）。</w:t>
      </w:r>
    </w:p>
    <w:p w:rsidR="00995F49" w:rsidRDefault="00547796">
      <w:pPr>
        <w:autoSpaceDE w:val="0"/>
        <w:autoSpaceDN w:val="0"/>
        <w:adjustRightInd w:val="0"/>
        <w:spacing w:line="600" w:lineRule="exact"/>
        <w:ind w:firstLineChars="200" w:firstLine="643"/>
        <w:jc w:val="left"/>
        <w:outlineLvl w:val="2"/>
        <w:rPr>
          <w:rFonts w:ascii="仿宋" w:eastAsia="仿宋" w:hAnsi="仿宋"/>
          <w:b/>
          <w:sz w:val="32"/>
          <w:szCs w:val="32"/>
        </w:rPr>
      </w:pPr>
      <w:bookmarkStart w:id="89" w:name="_Toc80883736"/>
      <w:r>
        <w:rPr>
          <w:rFonts w:ascii="仿宋" w:eastAsia="仿宋" w:hAnsi="仿宋" w:hint="eastAsia"/>
          <w:b/>
          <w:sz w:val="32"/>
          <w:szCs w:val="32"/>
        </w:rPr>
        <w:t>（四）预算绩效管理情况</w:t>
      </w:r>
      <w:bookmarkEnd w:id="89"/>
    </w:p>
    <w:p w:rsidR="00995F49" w:rsidRDefault="005477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根据预算绩效管理要求，本部门在</w:t>
      </w:r>
      <w:r>
        <w:rPr>
          <w:rFonts w:ascii="仿宋_GB2312" w:eastAsia="仿宋_GB2312" w:hAnsi="仿宋_GB2312" w:cs="仿宋_GB2312" w:hint="eastAsia"/>
          <w:color w:val="FF0000"/>
          <w:sz w:val="32"/>
          <w:szCs w:val="32"/>
        </w:rPr>
        <w:t>2020年度</w:t>
      </w:r>
      <w:r>
        <w:rPr>
          <w:rFonts w:ascii="仿宋_GB2312" w:eastAsia="仿宋_GB2312" w:hAnsi="仿宋_GB2312" w:cs="仿宋_GB2312" w:hint="eastAsia"/>
          <w:sz w:val="32"/>
          <w:szCs w:val="32"/>
        </w:rPr>
        <w:t>预算编制阶段，组织对</w:t>
      </w:r>
      <w:r w:rsidR="001A012F" w:rsidRPr="001A012F">
        <w:rPr>
          <w:rFonts w:ascii="仿宋_GB2312" w:eastAsia="仿宋_GB2312" w:hAnsi="仿宋_GB2312" w:cs="仿宋_GB2312" w:hint="eastAsia"/>
          <w:sz w:val="32"/>
          <w:szCs w:val="32"/>
        </w:rPr>
        <w:t>信息化建设运行、</w:t>
      </w:r>
      <w:r w:rsidR="001A012F">
        <w:rPr>
          <w:rFonts w:ascii="仿宋_GB2312" w:eastAsia="仿宋_GB2312" w:hAnsi="仿宋_GB2312" w:cs="仿宋_GB2312" w:hint="eastAsia"/>
          <w:sz w:val="32"/>
          <w:szCs w:val="32"/>
        </w:rPr>
        <w:t>重点文艺作品扶持专项、机关文艺创作经费、下属协会</w:t>
      </w:r>
      <w:r w:rsidR="001A012F" w:rsidRPr="001A012F">
        <w:rPr>
          <w:rFonts w:ascii="仿宋_GB2312" w:eastAsia="仿宋_GB2312" w:hAnsi="仿宋_GB2312" w:cs="仿宋_GB2312" w:hint="eastAsia"/>
          <w:sz w:val="32"/>
          <w:szCs w:val="32"/>
        </w:rPr>
        <w:t>公益性文化活动、</w:t>
      </w:r>
      <w:r w:rsidR="001A012F">
        <w:rPr>
          <w:rFonts w:ascii="仿宋_GB2312" w:eastAsia="仿宋_GB2312" w:hAnsi="仿宋_GB2312" w:cs="仿宋_GB2312" w:hint="eastAsia"/>
          <w:sz w:val="32"/>
          <w:szCs w:val="32"/>
        </w:rPr>
        <w:t>下属协会</w:t>
      </w:r>
      <w:r w:rsidR="001A012F" w:rsidRPr="001A012F">
        <w:rPr>
          <w:rFonts w:ascii="仿宋_GB2312" w:eastAsia="仿宋_GB2312" w:hAnsi="仿宋_GB2312" w:cs="仿宋_GB2312" w:hint="eastAsia"/>
          <w:sz w:val="32"/>
          <w:szCs w:val="32"/>
        </w:rPr>
        <w:t>文艺创作经费、</w:t>
      </w:r>
      <w:r w:rsidR="001A012F">
        <w:rPr>
          <w:rFonts w:ascii="仿宋_GB2312" w:eastAsia="仿宋_GB2312" w:hAnsi="仿宋_GB2312" w:cs="仿宋_GB2312" w:hint="eastAsia"/>
          <w:sz w:val="32"/>
          <w:szCs w:val="32"/>
        </w:rPr>
        <w:t>四川省书协传承与创新工程</w:t>
      </w:r>
      <w:r w:rsidR="001A012F" w:rsidRPr="001A012F">
        <w:rPr>
          <w:rFonts w:ascii="仿宋_GB2312" w:eastAsia="仿宋_GB2312" w:hAnsi="仿宋_GB2312" w:cs="仿宋_GB2312" w:hint="eastAsia"/>
          <w:sz w:val="32"/>
          <w:szCs w:val="32"/>
        </w:rPr>
        <w:t>、四川美术馆免费开放运行</w:t>
      </w:r>
      <w:r w:rsidR="001A012F">
        <w:rPr>
          <w:rFonts w:ascii="仿宋_GB2312" w:eastAsia="仿宋_GB2312" w:hAnsi="仿宋_GB2312" w:cs="仿宋_GB2312" w:hint="eastAsia"/>
          <w:sz w:val="32"/>
          <w:szCs w:val="32"/>
        </w:rPr>
        <w:t>经费</w:t>
      </w:r>
      <w:r w:rsidR="001A012F" w:rsidRPr="001A012F">
        <w:rPr>
          <w:rFonts w:ascii="仿宋_GB2312" w:eastAsia="仿宋_GB2312" w:hAnsi="仿宋_GB2312" w:cs="仿宋_GB2312" w:hint="eastAsia"/>
          <w:sz w:val="32"/>
          <w:szCs w:val="32"/>
        </w:rPr>
        <w:t>、美术作品收藏</w:t>
      </w:r>
      <w:r w:rsidR="001A012F">
        <w:rPr>
          <w:rFonts w:ascii="仿宋_GB2312" w:eastAsia="仿宋_GB2312" w:hAnsi="仿宋_GB2312" w:cs="仿宋_GB2312" w:hint="eastAsia"/>
          <w:sz w:val="32"/>
          <w:szCs w:val="32"/>
        </w:rPr>
        <w:t>费等8个项</w:t>
      </w:r>
      <w:r>
        <w:rPr>
          <w:rFonts w:ascii="仿宋_GB2312" w:eastAsia="仿宋_GB2312" w:hAnsi="仿宋_GB2312" w:cs="仿宋_GB2312" w:hint="eastAsia"/>
          <w:sz w:val="32"/>
          <w:szCs w:val="32"/>
        </w:rPr>
        <w:t>目</w:t>
      </w:r>
      <w:r w:rsidR="002634E7">
        <w:rPr>
          <w:rFonts w:ascii="仿宋_GB2312" w:eastAsia="仿宋_GB2312" w:hAnsi="仿宋_GB2312" w:cs="仿宋_GB2312" w:hint="eastAsia"/>
          <w:sz w:val="32"/>
          <w:szCs w:val="32"/>
        </w:rPr>
        <w:t>编制绩效目标，</w:t>
      </w:r>
      <w:r>
        <w:rPr>
          <w:rFonts w:ascii="仿宋_GB2312" w:eastAsia="仿宋_GB2312" w:hAnsi="仿宋_GB2312" w:cs="仿宋_GB2312" w:hint="eastAsia"/>
          <w:sz w:val="32"/>
          <w:szCs w:val="32"/>
        </w:rPr>
        <w:t>开展</w:t>
      </w:r>
      <w:r w:rsidR="002634E7">
        <w:rPr>
          <w:rFonts w:ascii="仿宋_GB2312" w:eastAsia="仿宋_GB2312" w:hAnsi="仿宋_GB2312" w:cs="仿宋_GB2312" w:hint="eastAsia"/>
          <w:sz w:val="32"/>
          <w:szCs w:val="32"/>
        </w:rPr>
        <w:t>项目执行</w:t>
      </w:r>
      <w:r>
        <w:rPr>
          <w:rFonts w:ascii="仿宋_GB2312" w:eastAsia="仿宋_GB2312" w:hAnsi="仿宋_GB2312" w:cs="仿宋_GB2312" w:hint="eastAsia"/>
          <w:sz w:val="32"/>
          <w:szCs w:val="32"/>
        </w:rPr>
        <w:t>绩效监控，年终执行完毕后，对</w:t>
      </w:r>
      <w:r w:rsidR="002634E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个项目开展了绩效目标完成情况自评。</w:t>
      </w:r>
    </w:p>
    <w:p w:rsidR="002634E7" w:rsidRPr="008C73D8" w:rsidRDefault="00547796" w:rsidP="006424CD">
      <w:pPr>
        <w:spacing w:afterLines="50" w:line="360" w:lineRule="auto"/>
        <w:ind w:firstLine="640"/>
        <w:rPr>
          <w:rFonts w:ascii="仿宋" w:eastAsia="仿宋" w:hAnsi="仿宋" w:cs="仿宋_GB2312"/>
          <w:sz w:val="32"/>
          <w:szCs w:val="32"/>
        </w:rPr>
      </w:pPr>
      <w:r>
        <w:rPr>
          <w:rFonts w:ascii="仿宋_GB2312" w:eastAsia="仿宋_GB2312" w:hAnsi="仿宋_GB2312" w:cs="仿宋_GB2312" w:hint="eastAsia"/>
          <w:sz w:val="32"/>
          <w:szCs w:val="32"/>
        </w:rPr>
        <w:t>本部门按要求对2020年部门整体支出开展绩效自评，从评价情况来看</w:t>
      </w:r>
      <w:r w:rsidR="002634E7" w:rsidRPr="002634E7">
        <w:rPr>
          <w:rFonts w:ascii="仿宋_GB2312" w:eastAsia="仿宋_GB2312" w:hAnsi="仿宋_GB2312" w:cs="仿宋_GB2312" w:hint="eastAsia"/>
          <w:sz w:val="32"/>
          <w:szCs w:val="32"/>
        </w:rPr>
        <w:t>我会严格按照省委有关工作的安排，从工作部署、工作进程、资金划拨等方面看，预算总体情况良好，自评结果良好。但也存在不足：预算管理有待加强，应进一步细化预算编制，确保预算实施的科学有效性；加强对企业、社团、地市州文联的沟通，切实解决各部门工作中的困难，努力营造和谐的工作氛围</w:t>
      </w:r>
      <w:r>
        <w:rPr>
          <w:rFonts w:ascii="仿宋_GB2312" w:eastAsia="仿宋_GB2312" w:hAnsi="仿宋_GB2312" w:cs="仿宋_GB2312" w:hint="eastAsia"/>
          <w:sz w:val="32"/>
          <w:szCs w:val="32"/>
        </w:rPr>
        <w:t>。本部门还自行组织了</w:t>
      </w:r>
      <w:r w:rsidR="002634E7" w:rsidRPr="001A012F">
        <w:rPr>
          <w:rFonts w:ascii="仿宋_GB2312" w:eastAsia="仿宋_GB2312" w:hAnsi="仿宋_GB2312" w:cs="仿宋_GB2312" w:hint="eastAsia"/>
          <w:sz w:val="32"/>
          <w:szCs w:val="32"/>
        </w:rPr>
        <w:t>信息化建设运行、</w:t>
      </w:r>
      <w:r w:rsidR="002634E7">
        <w:rPr>
          <w:rFonts w:ascii="仿宋_GB2312" w:eastAsia="仿宋_GB2312" w:hAnsi="仿宋_GB2312" w:cs="仿宋_GB2312" w:hint="eastAsia"/>
          <w:sz w:val="32"/>
          <w:szCs w:val="32"/>
        </w:rPr>
        <w:t>重点文艺作品扶持专项、机关文艺创作经费、四川省书协传承与创新工程及</w:t>
      </w:r>
      <w:r w:rsidR="002634E7" w:rsidRPr="001A012F">
        <w:rPr>
          <w:rFonts w:ascii="仿宋_GB2312" w:eastAsia="仿宋_GB2312" w:hAnsi="仿宋_GB2312" w:cs="仿宋_GB2312" w:hint="eastAsia"/>
          <w:sz w:val="32"/>
          <w:szCs w:val="32"/>
        </w:rPr>
        <w:t>美术作品收藏</w:t>
      </w:r>
      <w:r w:rsidR="002634E7">
        <w:rPr>
          <w:rFonts w:ascii="仿宋_GB2312" w:eastAsia="仿宋_GB2312" w:hAnsi="仿宋_GB2312" w:cs="仿宋_GB2312" w:hint="eastAsia"/>
          <w:sz w:val="32"/>
          <w:szCs w:val="32"/>
        </w:rPr>
        <w:t>费等5</w:t>
      </w:r>
      <w:r>
        <w:rPr>
          <w:rFonts w:ascii="仿宋_GB2312" w:eastAsia="仿宋_GB2312" w:hAnsi="仿宋_GB2312" w:cs="仿宋_GB2312" w:hint="eastAsia"/>
          <w:sz w:val="32"/>
          <w:szCs w:val="32"/>
        </w:rPr>
        <w:t>个项目支出绩效评价，从评价情况来看</w:t>
      </w:r>
      <w:r w:rsidR="002634E7" w:rsidRPr="002634E7">
        <w:rPr>
          <w:rFonts w:ascii="仿宋_GB2312" w:eastAsia="仿宋_GB2312" w:hAnsi="仿宋_GB2312" w:cs="仿宋_GB2312" w:hint="eastAsia"/>
          <w:sz w:val="32"/>
          <w:szCs w:val="32"/>
        </w:rPr>
        <w:t>这5个项目的数量指标和质量指标完成度较好，推动了社会的影响力，深入交流了学习，增进了艺术创作力，提高了文艺事业的可持续发展，更好的服务于人民。</w:t>
      </w:r>
    </w:p>
    <w:p w:rsidR="00512076" w:rsidRDefault="0054779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本部门在2020年度部门决算中反映</w:t>
      </w:r>
      <w:r w:rsidR="00512076" w:rsidRPr="001A012F">
        <w:rPr>
          <w:rFonts w:ascii="仿宋_GB2312" w:eastAsia="仿宋_GB2312" w:hAnsi="仿宋_GB2312" w:cs="仿宋_GB2312" w:hint="eastAsia"/>
          <w:sz w:val="32"/>
          <w:szCs w:val="32"/>
        </w:rPr>
        <w:t>信息化建设运行、</w:t>
      </w:r>
      <w:r w:rsidR="00512076">
        <w:rPr>
          <w:rFonts w:ascii="仿宋_GB2312" w:eastAsia="仿宋_GB2312" w:hAnsi="仿宋_GB2312" w:cs="仿宋_GB2312" w:hint="eastAsia"/>
          <w:sz w:val="32"/>
          <w:szCs w:val="32"/>
        </w:rPr>
        <w:lastRenderedPageBreak/>
        <w:t>重点文艺作品扶持专项、机关文艺创作经费、四川省书协传承与创新工程及</w:t>
      </w:r>
      <w:r w:rsidR="00512076" w:rsidRPr="001A012F">
        <w:rPr>
          <w:rFonts w:ascii="仿宋_GB2312" w:eastAsia="仿宋_GB2312" w:hAnsi="仿宋_GB2312" w:cs="仿宋_GB2312" w:hint="eastAsia"/>
          <w:sz w:val="32"/>
          <w:szCs w:val="32"/>
        </w:rPr>
        <w:t>美术作品收藏</w:t>
      </w:r>
      <w:r w:rsidR="00512076">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等</w:t>
      </w:r>
      <w:r w:rsidR="0051207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995F49" w:rsidRPr="00512076" w:rsidRDefault="00547796" w:rsidP="006424CD">
      <w:pPr>
        <w:spacing w:afterLines="50"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12076" w:rsidRPr="001A012F">
        <w:rPr>
          <w:rFonts w:ascii="仿宋_GB2312" w:eastAsia="仿宋_GB2312" w:hAnsi="仿宋_GB2312" w:cs="仿宋_GB2312" w:hint="eastAsia"/>
          <w:sz w:val="32"/>
          <w:szCs w:val="32"/>
        </w:rPr>
        <w:t>信息化建设运行</w:t>
      </w:r>
      <w:r>
        <w:rPr>
          <w:rFonts w:ascii="仿宋_GB2312" w:eastAsia="仿宋_GB2312" w:hAnsi="仿宋_GB2312" w:cs="仿宋_GB2312" w:hint="eastAsia"/>
          <w:sz w:val="32"/>
          <w:szCs w:val="32"/>
        </w:rPr>
        <w:t>项目绩效目标完成情况综述。项目全年预算数</w:t>
      </w:r>
      <w:r w:rsidR="00512076">
        <w:rPr>
          <w:rFonts w:ascii="仿宋" w:eastAsia="仿宋" w:hAnsi="仿宋" w:hint="eastAsia"/>
          <w:bCs/>
          <w:sz w:val="32"/>
          <w:szCs w:val="32"/>
        </w:rPr>
        <w:t>204.95</w:t>
      </w:r>
      <w:r>
        <w:rPr>
          <w:rFonts w:ascii="仿宋_GB2312" w:eastAsia="仿宋_GB2312" w:hAnsi="仿宋_GB2312" w:cs="仿宋_GB2312" w:hint="eastAsia"/>
          <w:sz w:val="32"/>
          <w:szCs w:val="32"/>
        </w:rPr>
        <w:t>万元，执行数为</w:t>
      </w:r>
      <w:r w:rsidR="00512076">
        <w:rPr>
          <w:rFonts w:ascii="仿宋" w:eastAsia="仿宋" w:hAnsi="仿宋" w:hint="eastAsia"/>
          <w:bCs/>
          <w:sz w:val="32"/>
          <w:szCs w:val="32"/>
        </w:rPr>
        <w:t>204.65</w:t>
      </w:r>
      <w:r>
        <w:rPr>
          <w:rFonts w:ascii="仿宋_GB2312" w:eastAsia="仿宋_GB2312" w:hAnsi="仿宋_GB2312" w:cs="仿宋_GB2312" w:hint="eastAsia"/>
          <w:sz w:val="32"/>
          <w:szCs w:val="32"/>
        </w:rPr>
        <w:t>万元，完成预算的</w:t>
      </w:r>
      <w:r w:rsidR="00512076">
        <w:rPr>
          <w:rFonts w:ascii="仿宋_GB2312" w:eastAsia="仿宋_GB2312" w:hAnsi="仿宋_GB2312" w:cs="仿宋_GB2312" w:hint="eastAsia"/>
          <w:sz w:val="32"/>
          <w:szCs w:val="32"/>
        </w:rPr>
        <w:t>99.85</w:t>
      </w:r>
      <w:r>
        <w:rPr>
          <w:rFonts w:ascii="仿宋_GB2312" w:eastAsia="仿宋_GB2312" w:hAnsi="仿宋_GB2312" w:cs="仿宋_GB2312" w:hint="eastAsia"/>
          <w:sz w:val="32"/>
          <w:szCs w:val="32"/>
        </w:rPr>
        <w:t>%。通过项目实施，</w:t>
      </w:r>
      <w:r w:rsidR="00512076" w:rsidRPr="00512076">
        <w:rPr>
          <w:rFonts w:ascii="仿宋_GB2312" w:eastAsia="仿宋_GB2312" w:hAnsi="仿宋_GB2312" w:cs="仿宋_GB2312"/>
          <w:sz w:val="32"/>
          <w:szCs w:val="32"/>
        </w:rPr>
        <w:t>提升我省文联工作的信息化建设水平，</w:t>
      </w:r>
      <w:r w:rsidR="00512076" w:rsidRPr="00512076">
        <w:rPr>
          <w:rFonts w:ascii="仿宋_GB2312" w:eastAsia="仿宋_GB2312" w:hAnsi="仿宋_GB2312" w:cs="仿宋_GB2312" w:hint="eastAsia"/>
          <w:sz w:val="32"/>
          <w:szCs w:val="32"/>
        </w:rPr>
        <w:t>可以让文艺作品以最快的速度，最便捷的方式，最广的应用惠及人民。自评结果为：基本完成各项预定目标。</w:t>
      </w:r>
      <w:r>
        <w:rPr>
          <w:rFonts w:ascii="仿宋_GB2312" w:eastAsia="仿宋_GB2312" w:hAnsi="仿宋_GB2312" w:cs="仿宋_GB2312" w:hint="eastAsia"/>
          <w:sz w:val="32"/>
          <w:szCs w:val="32"/>
        </w:rPr>
        <w:t>发现的主要问题：</w:t>
      </w:r>
      <w:r w:rsidR="00512076">
        <w:rPr>
          <w:rFonts w:ascii="仿宋_GB2312" w:eastAsia="仿宋_GB2312" w:hAnsi="仿宋_GB2312" w:cs="仿宋_GB2312" w:hint="eastAsia"/>
          <w:sz w:val="32"/>
          <w:szCs w:val="32"/>
        </w:rPr>
        <w:t>预算编制还不够细致精确</w:t>
      </w:r>
      <w:r>
        <w:rPr>
          <w:rFonts w:ascii="仿宋_GB2312" w:eastAsia="仿宋_GB2312" w:hAnsi="仿宋_GB2312" w:cs="仿宋_GB2312" w:hint="eastAsia"/>
          <w:sz w:val="32"/>
          <w:szCs w:val="32"/>
        </w:rPr>
        <w:t>。下一步改进措施：</w:t>
      </w:r>
      <w:r w:rsidR="00512076" w:rsidRPr="00512076">
        <w:rPr>
          <w:rFonts w:ascii="仿宋_GB2312" w:eastAsia="仿宋_GB2312" w:hAnsi="仿宋_GB2312" w:cs="仿宋_GB2312" w:hint="eastAsia"/>
          <w:sz w:val="32"/>
          <w:szCs w:val="32"/>
        </w:rPr>
        <w:t>力争下次按照项目进度，细化预算编制。确保预算实施的科学有效性</w:t>
      </w:r>
      <w:r w:rsidR="00C33125">
        <w:rPr>
          <w:rFonts w:ascii="仿宋_GB2312" w:eastAsia="仿宋_GB2312" w:hAnsi="仿宋_GB2312" w:cs="仿宋_GB2312" w:hint="eastAsia"/>
          <w:sz w:val="32"/>
          <w:szCs w:val="32"/>
        </w:rPr>
        <w:t>（详见</w:t>
      </w:r>
      <w:r w:rsidR="00C33125" w:rsidRPr="005F4D28">
        <w:rPr>
          <w:rFonts w:ascii="仿宋_GB2312" w:eastAsia="仿宋_GB2312" w:hAnsi="仿宋_GB2312" w:cs="仿宋_GB2312" w:hint="eastAsia"/>
          <w:sz w:val="32"/>
          <w:szCs w:val="32"/>
        </w:rPr>
        <w:t>项目绩效目标完成情况表（1）</w:t>
      </w:r>
      <w:r w:rsidR="00C33125">
        <w:rPr>
          <w:rFonts w:ascii="仿宋_GB2312" w:eastAsia="仿宋_GB2312" w:hAnsi="仿宋_GB2312" w:cs="仿宋_GB2312" w:hint="eastAsia"/>
          <w:sz w:val="32"/>
          <w:szCs w:val="32"/>
        </w:rPr>
        <w:t>）</w:t>
      </w:r>
      <w:r w:rsidR="00512076" w:rsidRPr="00512076">
        <w:rPr>
          <w:rFonts w:ascii="仿宋_GB2312" w:eastAsia="仿宋_GB2312" w:hAnsi="仿宋_GB2312" w:cs="仿宋_GB2312" w:hint="eastAsia"/>
          <w:sz w:val="32"/>
          <w:szCs w:val="32"/>
        </w:rPr>
        <w:t>。</w:t>
      </w:r>
    </w:p>
    <w:p w:rsidR="00512076" w:rsidRDefault="00547796" w:rsidP="006424CD">
      <w:pPr>
        <w:spacing w:afterLines="50"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12076">
        <w:rPr>
          <w:rFonts w:ascii="仿宋_GB2312" w:eastAsia="仿宋_GB2312" w:hAnsi="仿宋_GB2312" w:cs="仿宋_GB2312" w:hint="eastAsia"/>
          <w:sz w:val="32"/>
          <w:szCs w:val="32"/>
        </w:rPr>
        <w:t>重点文艺作品扶持专项</w:t>
      </w:r>
      <w:r>
        <w:rPr>
          <w:rFonts w:ascii="仿宋_GB2312" w:eastAsia="仿宋_GB2312" w:hAnsi="仿宋_GB2312" w:cs="仿宋_GB2312" w:hint="eastAsia"/>
          <w:sz w:val="32"/>
          <w:szCs w:val="32"/>
        </w:rPr>
        <w:t>项目绩效目标完成情况综述。项目全年预算数</w:t>
      </w:r>
      <w:r w:rsidR="00512076">
        <w:rPr>
          <w:rFonts w:ascii="仿宋_GB2312" w:eastAsia="仿宋_GB2312" w:hAnsi="仿宋_GB2312" w:cs="仿宋_GB2312" w:hint="eastAsia"/>
          <w:sz w:val="32"/>
          <w:szCs w:val="32"/>
        </w:rPr>
        <w:t>230.00</w:t>
      </w:r>
      <w:r>
        <w:rPr>
          <w:rFonts w:ascii="仿宋_GB2312" w:eastAsia="仿宋_GB2312" w:hAnsi="仿宋_GB2312" w:cs="仿宋_GB2312" w:hint="eastAsia"/>
          <w:sz w:val="32"/>
          <w:szCs w:val="32"/>
        </w:rPr>
        <w:t>万元，执行数为</w:t>
      </w:r>
      <w:r w:rsidR="00512076" w:rsidRPr="00C33125">
        <w:rPr>
          <w:rFonts w:ascii="仿宋_GB2312" w:eastAsia="仿宋_GB2312" w:hAnsi="仿宋_GB2312" w:cs="仿宋_GB2312" w:hint="eastAsia"/>
          <w:sz w:val="32"/>
          <w:szCs w:val="32"/>
        </w:rPr>
        <w:t>216.89</w:t>
      </w:r>
      <w:r>
        <w:rPr>
          <w:rFonts w:ascii="仿宋_GB2312" w:eastAsia="仿宋_GB2312" w:hAnsi="仿宋_GB2312" w:cs="仿宋_GB2312" w:hint="eastAsia"/>
          <w:sz w:val="32"/>
          <w:szCs w:val="32"/>
        </w:rPr>
        <w:t>万元，完成预算的</w:t>
      </w:r>
      <w:r w:rsidR="00512076">
        <w:rPr>
          <w:rFonts w:ascii="仿宋_GB2312" w:eastAsia="仿宋_GB2312" w:hAnsi="仿宋_GB2312" w:cs="仿宋_GB2312" w:hint="eastAsia"/>
          <w:sz w:val="32"/>
          <w:szCs w:val="32"/>
        </w:rPr>
        <w:t>94.30</w:t>
      </w:r>
      <w:r>
        <w:rPr>
          <w:rFonts w:ascii="仿宋_GB2312" w:eastAsia="仿宋_GB2312" w:hAnsi="仿宋_GB2312" w:cs="仿宋_GB2312" w:hint="eastAsia"/>
          <w:sz w:val="32"/>
          <w:szCs w:val="32"/>
        </w:rPr>
        <w:t>%。通过项目实施，</w:t>
      </w:r>
      <w:r w:rsidR="00512076" w:rsidRPr="00C33125">
        <w:rPr>
          <w:rFonts w:ascii="仿宋_GB2312" w:eastAsia="仿宋_GB2312" w:hAnsi="仿宋_GB2312" w:cs="仿宋_GB2312" w:hint="eastAsia"/>
          <w:sz w:val="32"/>
          <w:szCs w:val="32"/>
        </w:rPr>
        <w:t>促进艺术家人才队伍建设，为建党100周年主题活动提供素材，展示在脱贫攻坚过程中，人民创造美好生活的精神特征，对文艺创作方向产</w:t>
      </w:r>
      <w:r w:rsidR="00512076" w:rsidRPr="00C33125">
        <w:rPr>
          <w:rFonts w:ascii="仿宋_GB2312" w:eastAsia="仿宋_GB2312" w:hAnsi="仿宋" w:cs="仿宋_GB2312" w:hint="eastAsia"/>
          <w:sz w:val="32"/>
          <w:szCs w:val="32"/>
        </w:rPr>
        <w:t>生长远影响，激励民众树立改革必胜的决心和信心。</w:t>
      </w:r>
      <w:r w:rsidR="00512076" w:rsidRPr="00C33125">
        <w:rPr>
          <w:rFonts w:ascii="仿宋_GB2312" w:eastAsia="仿宋_GB2312" w:hAnsi="仿宋_GB2312" w:cs="仿宋_GB2312" w:hint="eastAsia"/>
          <w:sz w:val="32"/>
          <w:szCs w:val="32"/>
        </w:rPr>
        <w:t>自评结果为：</w:t>
      </w:r>
      <w:r w:rsidR="00512076" w:rsidRPr="00C33125">
        <w:rPr>
          <w:rFonts w:ascii="仿宋_GB2312" w:eastAsia="仿宋_GB2312" w:hAnsi="仿宋" w:cs="仿宋_GB2312" w:hint="eastAsia"/>
          <w:sz w:val="32"/>
          <w:szCs w:val="32"/>
        </w:rPr>
        <w:t>按项目实施计划完成即定目标，受疫情影响，部分项目执行略有延迟。</w:t>
      </w:r>
      <w:r>
        <w:rPr>
          <w:rFonts w:ascii="仿宋_GB2312" w:eastAsia="仿宋_GB2312" w:hAnsi="仿宋_GB2312" w:cs="仿宋_GB2312" w:hint="eastAsia"/>
          <w:sz w:val="32"/>
          <w:szCs w:val="32"/>
        </w:rPr>
        <w:t>发现的主要问题：</w:t>
      </w:r>
      <w:r w:rsidR="00512076">
        <w:rPr>
          <w:rFonts w:ascii="仿宋_GB2312" w:eastAsia="仿宋_GB2312" w:hAnsi="仿宋_GB2312" w:cs="仿宋_GB2312" w:hint="eastAsia"/>
          <w:sz w:val="32"/>
          <w:szCs w:val="32"/>
        </w:rPr>
        <w:t>项目执行进度受外界环境影响略有延迟</w:t>
      </w:r>
      <w:r>
        <w:rPr>
          <w:rFonts w:ascii="仿宋_GB2312" w:eastAsia="仿宋_GB2312" w:hAnsi="仿宋_GB2312" w:cs="仿宋_GB2312" w:hint="eastAsia"/>
          <w:sz w:val="32"/>
          <w:szCs w:val="32"/>
        </w:rPr>
        <w:t>。下一步改进措施：</w:t>
      </w:r>
      <w:r w:rsidR="00512076" w:rsidRPr="00512076">
        <w:rPr>
          <w:rFonts w:ascii="仿宋_GB2312" w:eastAsia="仿宋_GB2312" w:hAnsi="仿宋_GB2312" w:cs="仿宋_GB2312" w:hint="eastAsia"/>
          <w:sz w:val="32"/>
          <w:szCs w:val="32"/>
        </w:rPr>
        <w:t>细化预算编制</w:t>
      </w:r>
      <w:r w:rsidR="00512076">
        <w:rPr>
          <w:rFonts w:ascii="仿宋_GB2312" w:eastAsia="仿宋_GB2312" w:hAnsi="仿宋_GB2312" w:cs="仿宋_GB2312" w:hint="eastAsia"/>
          <w:sz w:val="32"/>
          <w:szCs w:val="32"/>
        </w:rPr>
        <w:t>，制定应急预案。</w:t>
      </w:r>
      <w:r w:rsidR="00512076" w:rsidRPr="00512076">
        <w:rPr>
          <w:rFonts w:ascii="仿宋_GB2312" w:eastAsia="仿宋_GB2312" w:hAnsi="仿宋_GB2312" w:cs="仿宋_GB2312" w:hint="eastAsia"/>
          <w:sz w:val="32"/>
          <w:szCs w:val="32"/>
        </w:rPr>
        <w:t>确保预算实施的科学有效性</w:t>
      </w:r>
      <w:r w:rsidR="00C33125">
        <w:rPr>
          <w:rFonts w:ascii="仿宋_GB2312" w:eastAsia="仿宋_GB2312" w:hAnsi="仿宋_GB2312" w:cs="仿宋_GB2312" w:hint="eastAsia"/>
          <w:sz w:val="32"/>
          <w:szCs w:val="32"/>
        </w:rPr>
        <w:t>（详见</w:t>
      </w:r>
      <w:r w:rsidR="00C33125" w:rsidRPr="005F4D28">
        <w:rPr>
          <w:rFonts w:ascii="仿宋_GB2312" w:eastAsia="仿宋_GB2312" w:hAnsi="仿宋_GB2312" w:cs="仿宋_GB2312" w:hint="eastAsia"/>
          <w:sz w:val="32"/>
          <w:szCs w:val="32"/>
        </w:rPr>
        <w:t>项目绩效目标完成情况表（2）</w:t>
      </w:r>
      <w:r w:rsidR="00C33125">
        <w:rPr>
          <w:rFonts w:ascii="仿宋_GB2312" w:eastAsia="仿宋_GB2312" w:hAnsi="仿宋_GB2312" w:cs="仿宋_GB2312" w:hint="eastAsia"/>
          <w:sz w:val="32"/>
          <w:szCs w:val="32"/>
        </w:rPr>
        <w:t>）</w:t>
      </w:r>
      <w:r w:rsidR="00512076" w:rsidRPr="00512076">
        <w:rPr>
          <w:rFonts w:ascii="仿宋_GB2312" w:eastAsia="仿宋_GB2312" w:hAnsi="仿宋_GB2312" w:cs="仿宋_GB2312" w:hint="eastAsia"/>
          <w:sz w:val="32"/>
          <w:szCs w:val="32"/>
        </w:rPr>
        <w:t>。</w:t>
      </w:r>
    </w:p>
    <w:p w:rsidR="00512076" w:rsidRPr="00C33125" w:rsidRDefault="00547796" w:rsidP="006424CD">
      <w:pPr>
        <w:spacing w:afterLines="50"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512076">
        <w:rPr>
          <w:rFonts w:ascii="仿宋_GB2312" w:eastAsia="仿宋_GB2312" w:hAnsi="仿宋_GB2312" w:cs="仿宋_GB2312" w:hint="eastAsia"/>
          <w:sz w:val="32"/>
          <w:szCs w:val="32"/>
        </w:rPr>
        <w:t>机关文艺创作经费</w:t>
      </w:r>
      <w:r>
        <w:rPr>
          <w:rFonts w:ascii="仿宋_GB2312" w:eastAsia="仿宋_GB2312" w:hAnsi="仿宋_GB2312" w:cs="仿宋_GB2312" w:hint="eastAsia"/>
          <w:sz w:val="32"/>
          <w:szCs w:val="32"/>
        </w:rPr>
        <w:t>项目绩效目标完成情况综述。项目全年预算数</w:t>
      </w:r>
      <w:r w:rsidR="00512076">
        <w:rPr>
          <w:rFonts w:ascii="仿宋_GB2312" w:eastAsia="仿宋_GB2312" w:hAnsi="仿宋_GB2312" w:cs="仿宋_GB2312" w:hint="eastAsia"/>
          <w:sz w:val="32"/>
          <w:szCs w:val="32"/>
        </w:rPr>
        <w:t>416.66</w:t>
      </w:r>
      <w:r>
        <w:rPr>
          <w:rFonts w:ascii="仿宋_GB2312" w:eastAsia="仿宋_GB2312" w:hAnsi="仿宋_GB2312" w:cs="仿宋_GB2312" w:hint="eastAsia"/>
          <w:sz w:val="32"/>
          <w:szCs w:val="32"/>
        </w:rPr>
        <w:t>万元，执行数为</w:t>
      </w:r>
      <w:r w:rsidR="00512076">
        <w:rPr>
          <w:rFonts w:ascii="仿宋_GB2312" w:eastAsia="仿宋_GB2312" w:hAnsi="仿宋_GB2312" w:cs="仿宋_GB2312" w:hint="eastAsia"/>
          <w:sz w:val="32"/>
          <w:szCs w:val="32"/>
        </w:rPr>
        <w:t>409.38</w:t>
      </w:r>
      <w:r>
        <w:rPr>
          <w:rFonts w:ascii="仿宋_GB2312" w:eastAsia="仿宋_GB2312" w:hAnsi="仿宋_GB2312" w:cs="仿宋_GB2312" w:hint="eastAsia"/>
          <w:sz w:val="32"/>
          <w:szCs w:val="32"/>
        </w:rPr>
        <w:t>万元，完成预算的</w:t>
      </w:r>
      <w:r w:rsidR="00512076">
        <w:rPr>
          <w:rFonts w:ascii="仿宋_GB2312" w:eastAsia="仿宋_GB2312" w:hAnsi="仿宋_GB2312" w:cs="仿宋_GB2312" w:hint="eastAsia"/>
          <w:sz w:val="32"/>
          <w:szCs w:val="32"/>
        </w:rPr>
        <w:t>98.25</w:t>
      </w:r>
      <w:r>
        <w:rPr>
          <w:rFonts w:ascii="仿宋_GB2312" w:eastAsia="仿宋_GB2312" w:hAnsi="仿宋_GB2312" w:cs="仿宋_GB2312" w:hint="eastAsia"/>
          <w:sz w:val="32"/>
          <w:szCs w:val="32"/>
        </w:rPr>
        <w:t>%。通过项目实施，</w:t>
      </w:r>
      <w:r w:rsidR="00512076" w:rsidRPr="00C33125">
        <w:rPr>
          <w:rFonts w:ascii="仿宋_GB2312" w:eastAsia="仿宋_GB2312" w:hAnsi="仿宋" w:cs="仿宋_GB2312" w:hint="eastAsia"/>
          <w:sz w:val="32"/>
          <w:szCs w:val="32"/>
        </w:rPr>
        <w:t>全面带动我省文化艺术者创作的积极性，促进艺术家专业人员队伍建设，加强文艺拓展整合度、融合度，促进我省文化实业的全面发展</w:t>
      </w:r>
      <w:r w:rsidR="00512076">
        <w:rPr>
          <w:rFonts w:ascii="仿宋" w:eastAsia="仿宋" w:hAnsi="仿宋" w:cs="仿宋_GB2312"/>
          <w:sz w:val="32"/>
          <w:szCs w:val="32"/>
        </w:rPr>
        <w:t>。</w:t>
      </w:r>
      <w:r w:rsidR="00512076" w:rsidRPr="00512076">
        <w:rPr>
          <w:rFonts w:ascii="仿宋_GB2312" w:eastAsia="仿宋_GB2312" w:hAnsi="仿宋_GB2312" w:cs="仿宋_GB2312" w:hint="eastAsia"/>
          <w:sz w:val="32"/>
          <w:szCs w:val="32"/>
        </w:rPr>
        <w:t>自评结果为</w:t>
      </w:r>
      <w:r w:rsidR="00512076">
        <w:rPr>
          <w:rFonts w:ascii="仿宋_GB2312" w:eastAsia="仿宋_GB2312" w:hAnsi="仿宋_GB2312" w:cs="仿宋_GB2312" w:hint="eastAsia"/>
          <w:sz w:val="32"/>
          <w:szCs w:val="32"/>
        </w:rPr>
        <w:t>：</w:t>
      </w:r>
      <w:r w:rsidR="00512076" w:rsidRPr="00C33125">
        <w:rPr>
          <w:rFonts w:ascii="仿宋_GB2312" w:eastAsia="仿宋_GB2312" w:hAnsi="仿宋" w:cs="仿宋_GB2312" w:hint="eastAsia"/>
          <w:sz w:val="32"/>
          <w:szCs w:val="32"/>
        </w:rPr>
        <w:t>按项目实施计划完成即定目标</w:t>
      </w:r>
      <w:r w:rsidRPr="00C33125">
        <w:rPr>
          <w:rFonts w:ascii="仿宋_GB2312" w:eastAsia="仿宋_GB2312" w:hAnsi="仿宋_GB2312" w:cs="仿宋_GB2312" w:hint="eastAsia"/>
          <w:sz w:val="32"/>
          <w:szCs w:val="32"/>
        </w:rPr>
        <w:t>，发现的主要问题：</w:t>
      </w:r>
      <w:r w:rsidR="00512076" w:rsidRPr="00C33125">
        <w:rPr>
          <w:rFonts w:ascii="仿宋_GB2312" w:eastAsia="仿宋_GB2312" w:hAnsi="仿宋_GB2312" w:cs="仿宋_GB2312" w:hint="eastAsia"/>
          <w:sz w:val="32"/>
          <w:szCs w:val="32"/>
        </w:rPr>
        <w:t>预算编制还不够细致精确</w:t>
      </w:r>
      <w:r w:rsidRPr="00C33125">
        <w:rPr>
          <w:rFonts w:ascii="仿宋_GB2312" w:eastAsia="仿宋_GB2312" w:hAnsi="仿宋_GB2312" w:cs="仿宋_GB2312" w:hint="eastAsia"/>
          <w:sz w:val="32"/>
          <w:szCs w:val="32"/>
        </w:rPr>
        <w:t>。下一步改进措施：</w:t>
      </w:r>
      <w:r w:rsidR="00512076" w:rsidRPr="00C33125">
        <w:rPr>
          <w:rFonts w:ascii="仿宋_GB2312" w:eastAsia="仿宋_GB2312" w:hAnsi="仿宋_GB2312" w:cs="仿宋_GB2312" w:hint="eastAsia"/>
          <w:sz w:val="32"/>
          <w:szCs w:val="32"/>
        </w:rPr>
        <w:t>细化预算编制。确保预算实施的科学有效性</w:t>
      </w:r>
      <w:r w:rsidR="00C33125">
        <w:rPr>
          <w:rFonts w:ascii="仿宋_GB2312" w:eastAsia="仿宋_GB2312" w:hAnsi="仿宋_GB2312" w:cs="仿宋_GB2312" w:hint="eastAsia"/>
          <w:sz w:val="32"/>
          <w:szCs w:val="32"/>
        </w:rPr>
        <w:t>（（详见</w:t>
      </w:r>
      <w:r w:rsidR="00C33125" w:rsidRPr="005F4D28">
        <w:rPr>
          <w:rFonts w:ascii="仿宋_GB2312" w:eastAsia="仿宋_GB2312" w:hAnsi="仿宋_GB2312" w:cs="仿宋_GB2312" w:hint="eastAsia"/>
          <w:sz w:val="32"/>
          <w:szCs w:val="32"/>
        </w:rPr>
        <w:t>项目绩效目标完成情况表（3）</w:t>
      </w:r>
      <w:r w:rsidR="00C33125">
        <w:rPr>
          <w:rFonts w:ascii="仿宋_GB2312" w:eastAsia="仿宋_GB2312" w:hAnsi="仿宋_GB2312" w:cs="仿宋_GB2312" w:hint="eastAsia"/>
          <w:sz w:val="32"/>
          <w:szCs w:val="32"/>
        </w:rPr>
        <w:t>）</w:t>
      </w:r>
      <w:r w:rsidR="00512076" w:rsidRPr="00C33125">
        <w:rPr>
          <w:rFonts w:ascii="仿宋_GB2312" w:eastAsia="仿宋_GB2312" w:hAnsi="仿宋_GB2312" w:cs="仿宋_GB2312" w:hint="eastAsia"/>
          <w:sz w:val="32"/>
          <w:szCs w:val="32"/>
        </w:rPr>
        <w:t>。</w:t>
      </w:r>
    </w:p>
    <w:p w:rsidR="00512076" w:rsidRPr="00C33125" w:rsidRDefault="00512076" w:rsidP="006424CD">
      <w:pPr>
        <w:spacing w:afterLines="50" w:line="360" w:lineRule="auto"/>
        <w:ind w:firstLine="640"/>
        <w:rPr>
          <w:rFonts w:ascii="仿宋_GB2312" w:eastAsia="仿宋_GB2312" w:hAnsi="仿宋_GB2312" w:cs="仿宋_GB2312"/>
          <w:sz w:val="32"/>
          <w:szCs w:val="32"/>
        </w:rPr>
      </w:pPr>
      <w:r w:rsidRPr="00C33125">
        <w:rPr>
          <w:rFonts w:ascii="仿宋_GB2312" w:eastAsia="仿宋_GB2312" w:hAnsi="仿宋_GB2312" w:cs="仿宋_GB2312" w:hint="eastAsia"/>
          <w:sz w:val="32"/>
          <w:szCs w:val="32"/>
        </w:rPr>
        <w:t>（4）四川省书协传承与创新工程项目绩效目标完成情况综述。项目全年预算数120.00万元，执行数为</w:t>
      </w:r>
      <w:r w:rsidRPr="00C33125">
        <w:rPr>
          <w:rFonts w:ascii="仿宋_GB2312" w:eastAsia="仿宋_GB2312" w:hAnsi="仿宋" w:hint="eastAsia"/>
          <w:bCs/>
          <w:sz w:val="32"/>
          <w:szCs w:val="32"/>
        </w:rPr>
        <w:t>111.67</w:t>
      </w:r>
      <w:r w:rsidRPr="00C33125">
        <w:rPr>
          <w:rFonts w:ascii="仿宋_GB2312" w:eastAsia="仿宋_GB2312" w:hAnsi="仿宋_GB2312" w:cs="仿宋_GB2312" w:hint="eastAsia"/>
          <w:sz w:val="32"/>
          <w:szCs w:val="32"/>
        </w:rPr>
        <w:t>万元，完成预算的93.06%。通过项目实施，</w:t>
      </w:r>
      <w:r w:rsidRPr="00C33125">
        <w:rPr>
          <w:rFonts w:ascii="仿宋_GB2312" w:eastAsia="仿宋_GB2312" w:hAnsi="仿宋" w:cs="仿宋_GB2312" w:hint="eastAsia"/>
          <w:sz w:val="32"/>
          <w:szCs w:val="32"/>
        </w:rPr>
        <w:t>通过举办书法培训班提升我省优秀中青年书法作者的传统文化学养，营造根植传统、学习经典、读书思考、沉潜书艺的良好风气。通过举办书法作品展向社会全面展示我省书法发展成果，发掘优秀书法人才。</w:t>
      </w:r>
      <w:r w:rsidRPr="00C33125">
        <w:rPr>
          <w:rFonts w:ascii="仿宋_GB2312" w:eastAsia="仿宋_GB2312" w:hAnsi="仿宋_GB2312" w:cs="仿宋_GB2312" w:hint="eastAsia"/>
          <w:sz w:val="32"/>
          <w:szCs w:val="32"/>
        </w:rPr>
        <w:t>自评结果为：</w:t>
      </w:r>
      <w:r w:rsidRPr="00C33125">
        <w:rPr>
          <w:rFonts w:ascii="仿宋_GB2312" w:eastAsia="仿宋_GB2312" w:hAnsi="仿宋" w:cs="仿宋_GB2312" w:hint="eastAsia"/>
          <w:sz w:val="32"/>
          <w:szCs w:val="32"/>
        </w:rPr>
        <w:t>按项目实施计划完成即定目标</w:t>
      </w:r>
      <w:r w:rsidRPr="00C33125">
        <w:rPr>
          <w:rFonts w:ascii="仿宋_GB2312" w:eastAsia="仿宋_GB2312" w:hAnsi="仿宋_GB2312" w:cs="仿宋_GB2312" w:hint="eastAsia"/>
          <w:sz w:val="32"/>
          <w:szCs w:val="32"/>
        </w:rPr>
        <w:t>，发现的主要问题：预算编制还不够细致精确。下一步改进措施：细化预算编制。确保预算实施的科学有效性</w:t>
      </w:r>
      <w:r w:rsidR="00C33125">
        <w:rPr>
          <w:rFonts w:ascii="仿宋_GB2312" w:eastAsia="仿宋_GB2312" w:hAnsi="仿宋_GB2312" w:cs="仿宋_GB2312" w:hint="eastAsia"/>
          <w:sz w:val="32"/>
          <w:szCs w:val="32"/>
        </w:rPr>
        <w:t>（详见</w:t>
      </w:r>
      <w:r w:rsidR="00C33125" w:rsidRPr="005F4D28">
        <w:rPr>
          <w:rFonts w:ascii="仿宋_GB2312" w:eastAsia="仿宋_GB2312" w:hAnsi="仿宋_GB2312" w:cs="仿宋_GB2312" w:hint="eastAsia"/>
          <w:sz w:val="32"/>
          <w:szCs w:val="32"/>
        </w:rPr>
        <w:t>项目绩效目标完成情况表（4）</w:t>
      </w:r>
      <w:r w:rsidR="00C33125">
        <w:rPr>
          <w:rFonts w:ascii="仿宋_GB2312" w:eastAsia="仿宋_GB2312" w:hAnsi="仿宋_GB2312" w:cs="仿宋_GB2312" w:hint="eastAsia"/>
          <w:sz w:val="32"/>
          <w:szCs w:val="32"/>
        </w:rPr>
        <w:t>）</w:t>
      </w:r>
      <w:r w:rsidRPr="00C33125">
        <w:rPr>
          <w:rFonts w:ascii="仿宋_GB2312" w:eastAsia="仿宋_GB2312" w:hAnsi="仿宋_GB2312" w:cs="仿宋_GB2312" w:hint="eastAsia"/>
          <w:sz w:val="32"/>
          <w:szCs w:val="32"/>
        </w:rPr>
        <w:t>。</w:t>
      </w:r>
    </w:p>
    <w:p w:rsidR="00995F49" w:rsidRPr="00C33125" w:rsidRDefault="00512076" w:rsidP="00512076">
      <w:pPr>
        <w:tabs>
          <w:tab w:val="left" w:pos="3885"/>
        </w:tabs>
        <w:snapToGrid w:val="0"/>
        <w:spacing w:line="600" w:lineRule="exact"/>
        <w:ind w:firstLineChars="200" w:firstLine="640"/>
        <w:jc w:val="left"/>
        <w:rPr>
          <w:rFonts w:ascii="仿宋_GB2312" w:eastAsia="仿宋_GB2312" w:hAnsi="仿宋_GB2312" w:cs="仿宋_GB2312"/>
          <w:sz w:val="32"/>
          <w:szCs w:val="32"/>
        </w:rPr>
      </w:pPr>
      <w:r w:rsidRPr="00C33125">
        <w:rPr>
          <w:rFonts w:ascii="仿宋_GB2312" w:eastAsia="仿宋_GB2312" w:hAnsi="仿宋_GB2312" w:cs="仿宋_GB2312" w:hint="eastAsia"/>
          <w:sz w:val="32"/>
          <w:szCs w:val="32"/>
        </w:rPr>
        <w:t>（5）美术作品收藏费项目绩效目标完成情况综述。项目全年预算数252.00万元，执行数为252.00万元，完成预</w:t>
      </w:r>
      <w:r w:rsidRPr="00C33125">
        <w:rPr>
          <w:rFonts w:ascii="仿宋_GB2312" w:eastAsia="仿宋_GB2312" w:hAnsi="仿宋_GB2312" w:cs="仿宋_GB2312" w:hint="eastAsia"/>
          <w:sz w:val="32"/>
          <w:szCs w:val="32"/>
        </w:rPr>
        <w:lastRenderedPageBreak/>
        <w:t>算的100.00%。通过项目实施，收藏经典作品，积累艺术财富，丰富馆藏，提升四川美术馆在业内的影响力和服务力，发现的主要问题：预算编制不够准确导致一个数量指标（收藏油画、国画、版画、雕塑、漫画等作品）超额完成指标值；由于四川美术馆升级改造未完成，将一个成本指标（藏品研究性展览成本）调整为采访成本。今后我单位会提高预算编制准确度、提升预算执行质量。下一步改进措施：完善管理机制，明确从单位领导、财务部门、业务部门在支出绩效管理工作中各自的任务与责任，构建一个职责分明、科学规范，具有可操作性的长效管理机制</w:t>
      </w:r>
      <w:r w:rsidR="00C33125">
        <w:rPr>
          <w:rFonts w:ascii="仿宋_GB2312" w:eastAsia="仿宋_GB2312" w:hAnsi="仿宋_GB2312" w:cs="仿宋_GB2312" w:hint="eastAsia"/>
          <w:sz w:val="32"/>
          <w:szCs w:val="32"/>
        </w:rPr>
        <w:t>（详见</w:t>
      </w:r>
      <w:r w:rsidR="00C33125" w:rsidRPr="005F4D28">
        <w:rPr>
          <w:rFonts w:ascii="仿宋_GB2312" w:eastAsia="仿宋_GB2312" w:hAnsi="仿宋_GB2312" w:cs="仿宋_GB2312" w:hint="eastAsia"/>
          <w:sz w:val="32"/>
          <w:szCs w:val="32"/>
        </w:rPr>
        <w:t>项目绩效目标完成情况表（5）</w:t>
      </w:r>
      <w:r w:rsidR="00C33125">
        <w:rPr>
          <w:rFonts w:ascii="仿宋_GB2312" w:eastAsia="仿宋_GB2312" w:hAnsi="仿宋_GB2312" w:cs="仿宋_GB2312" w:hint="eastAsia"/>
          <w:sz w:val="32"/>
          <w:szCs w:val="32"/>
        </w:rPr>
        <w:t>）</w:t>
      </w:r>
      <w:r w:rsidRPr="00C33125">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995F4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95F49" w:rsidRDefault="00547796">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sidR="00C33125">
              <w:rPr>
                <w:rFonts w:ascii="宋体" w:hAnsi="宋体" w:cs="宋体" w:hint="eastAsia"/>
                <w:b/>
                <w:bCs/>
                <w:kern w:val="0"/>
                <w:sz w:val="36"/>
                <w:szCs w:val="36"/>
              </w:rPr>
              <w:t>（1）</w:t>
            </w:r>
            <w:r>
              <w:rPr>
                <w:rFonts w:ascii="宋体" w:hAnsi="宋体" w:cs="宋体" w:hint="eastAsia"/>
                <w:b/>
                <w:bCs/>
                <w:kern w:val="0"/>
                <w:sz w:val="36"/>
                <w:szCs w:val="36"/>
              </w:rPr>
              <w:br/>
            </w:r>
            <w:r>
              <w:rPr>
                <w:rFonts w:ascii="宋体" w:hAnsi="宋体" w:cs="宋体" w:hint="eastAsia"/>
                <w:kern w:val="0"/>
                <w:sz w:val="36"/>
                <w:szCs w:val="36"/>
              </w:rPr>
              <w:t>(2020年度)</w:t>
            </w:r>
          </w:p>
        </w:tc>
      </w:tr>
      <w:tr w:rsidR="00995F4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sidRPr="00DD6734">
              <w:rPr>
                <w:rFonts w:ascii="宋体" w:hAnsi="宋体" w:cs="宋体" w:hint="eastAsia"/>
                <w:sz w:val="24"/>
              </w:rPr>
              <w:t>信息化建设运行费</w:t>
            </w:r>
          </w:p>
        </w:tc>
      </w:tr>
      <w:tr w:rsidR="00995F4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sidRPr="00C61D21">
              <w:rPr>
                <w:rFonts w:ascii="宋体" w:hAnsi="宋体" w:cs="宋体" w:hint="eastAsia"/>
                <w:color w:val="000000"/>
                <w:sz w:val="24"/>
              </w:rPr>
              <w:t>501301301-四川省</w:t>
            </w:r>
            <w:r w:rsidR="002D4D2E">
              <w:rPr>
                <w:rFonts w:ascii="宋体" w:hAnsi="宋体" w:cs="宋体" w:hint="eastAsia"/>
                <w:color w:val="000000"/>
                <w:sz w:val="24"/>
              </w:rPr>
              <w:t>文联机关</w:t>
            </w:r>
          </w:p>
        </w:tc>
      </w:tr>
      <w:tr w:rsidR="00995F49" w:rsidTr="00DD6734">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Pr>
                <w:rFonts w:ascii="宋体" w:hAnsi="宋体" w:cs="宋体" w:hint="eastAsia"/>
                <w:sz w:val="24"/>
              </w:rPr>
              <w:t>204.95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rsidP="00DD6734">
            <w:pPr>
              <w:widowControl/>
              <w:jc w:val="center"/>
              <w:textAlignment w:val="center"/>
              <w:rPr>
                <w:rFonts w:ascii="宋体" w:hAnsi="宋体" w:cs="宋体"/>
                <w:sz w:val="24"/>
              </w:rPr>
            </w:pPr>
            <w:r>
              <w:rPr>
                <w:rFonts w:ascii="宋体" w:hAnsi="宋体" w:cs="宋体" w:hint="eastAsia"/>
                <w:sz w:val="24"/>
              </w:rPr>
              <w:t>204.65</w:t>
            </w:r>
          </w:p>
        </w:tc>
      </w:tr>
      <w:tr w:rsidR="00995F49" w:rsidTr="00DD6734">
        <w:trPr>
          <w:trHeight w:val="38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995F49">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Pr>
                <w:rFonts w:ascii="宋体" w:hAnsi="宋体" w:cs="宋体" w:hint="eastAsia"/>
                <w:sz w:val="24"/>
              </w:rPr>
              <w:t>204.95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Pr>
                <w:rFonts w:ascii="宋体" w:hAnsi="宋体" w:cs="宋体" w:hint="eastAsia"/>
                <w:sz w:val="24"/>
              </w:rPr>
              <w:t>204.65</w:t>
            </w:r>
          </w:p>
        </w:tc>
      </w:tr>
      <w:tr w:rsidR="00995F49" w:rsidTr="00DD6734">
        <w:trPr>
          <w:trHeight w:val="1185"/>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995F49">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jc w:val="center"/>
              <w:rPr>
                <w:rFonts w:ascii="宋体" w:hAnsi="宋体" w:cs="宋体"/>
                <w:sz w:val="24"/>
              </w:rPr>
            </w:pPr>
            <w:r>
              <w:rPr>
                <w:rFonts w:ascii="宋体" w:hAnsi="宋体" w:cs="宋体" w:hint="eastAsia"/>
                <w:sz w:val="24"/>
              </w:rPr>
              <w:t>0</w:t>
            </w:r>
          </w:p>
        </w:tc>
      </w:tr>
      <w:tr w:rsidR="00995F49" w:rsidTr="00DD6734">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实际完成目标</w:t>
            </w:r>
          </w:p>
        </w:tc>
      </w:tr>
      <w:tr w:rsidR="00995F49" w:rsidTr="00DD6734">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995F49">
            <w:pPr>
              <w:jc w:val="center"/>
              <w:rPr>
                <w:rFonts w:ascii="宋体" w:hAnsi="宋体" w:cs="宋体"/>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rsidP="009E3021">
            <w:pPr>
              <w:widowControl/>
              <w:spacing w:line="360" w:lineRule="auto"/>
              <w:jc w:val="center"/>
              <w:textAlignment w:val="center"/>
              <w:rPr>
                <w:rFonts w:ascii="宋体" w:hAnsi="宋体" w:cs="宋体"/>
                <w:sz w:val="24"/>
              </w:rPr>
            </w:pPr>
            <w:r w:rsidRPr="00DD6734">
              <w:rPr>
                <w:rFonts w:ascii="宋体" w:hAnsi="宋体" w:cs="宋体" w:hint="eastAsia"/>
                <w:sz w:val="24"/>
              </w:rPr>
              <w:t>为深入贯彻党的十九大精神和习近平新时代中国特色社会主义思想，落实中共四川省委十一届三次全会以来的精神，贯彻中国文联“互联网+文艺”、“互联网+文联”工作要求，以先进的大数据、云计算、移</w:t>
            </w:r>
            <w:r w:rsidRPr="00DD6734">
              <w:rPr>
                <w:rFonts w:ascii="宋体" w:hAnsi="宋体" w:cs="宋体" w:hint="eastAsia"/>
                <w:sz w:val="24"/>
              </w:rPr>
              <w:lastRenderedPageBreak/>
              <w:t>动互联网、人工智能技术为支撑，深刻把握网络文艺发展特性和规律，启动“四川文艺网”建设、会员设别系统升级、文联信思化各类平台支撑服务器等项目，全面加快文联信息化建设工作步伐，充分运用互联网优势，助推文联工作在历史方位上开创新局面。让文艺作品以最快的速度，最便捷的方式，最广的应用惠及人民。完成文艺资源数据库更新维护（与中国文联合作共建）；2d数字艺术馆更新维护；新建“四川省艺术作品评审专家数据库”； 四川文艺网内容建设；服务器租赁维护等。达到全国文联系统同类网站先进水平。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6734" w:rsidRPr="00DD6734" w:rsidRDefault="00DD6734" w:rsidP="009E3021">
            <w:pPr>
              <w:spacing w:line="360" w:lineRule="auto"/>
              <w:jc w:val="left"/>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lastRenderedPageBreak/>
              <w:t>1、四川省文艺资源数据库建设汇总:</w:t>
            </w:r>
            <w:r w:rsidRPr="00DD6734">
              <w:rPr>
                <w:rFonts w:asciiTheme="minorEastAsia" w:eastAsiaTheme="minorEastAsia" w:hAnsiTheme="minorEastAsia" w:cs="仿宋_GB2312"/>
                <w:sz w:val="24"/>
              </w:rPr>
              <w:t xml:space="preserve"> </w:t>
            </w:r>
          </w:p>
          <w:p w:rsidR="00DD6734" w:rsidRPr="00DD6734" w:rsidRDefault="00DD6734" w:rsidP="009E3021">
            <w:pPr>
              <w:spacing w:line="360" w:lineRule="auto"/>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（1）、文艺人才资源数据库：上传20</w:t>
            </w:r>
            <w:r w:rsidRPr="00DD6734">
              <w:rPr>
                <w:rFonts w:asciiTheme="minorEastAsia" w:eastAsiaTheme="minorEastAsia" w:hAnsiTheme="minorEastAsia" w:cs="仿宋_GB2312"/>
                <w:sz w:val="24"/>
              </w:rPr>
              <w:t>00</w:t>
            </w:r>
            <w:r w:rsidRPr="00DD6734">
              <w:rPr>
                <w:rFonts w:asciiTheme="minorEastAsia" w:eastAsiaTheme="minorEastAsia" w:hAnsiTheme="minorEastAsia" w:cs="仿宋_GB2312" w:hint="eastAsia"/>
                <w:sz w:val="24"/>
              </w:rPr>
              <w:t>人，总人数达到56</w:t>
            </w:r>
            <w:r w:rsidRPr="00DD6734">
              <w:rPr>
                <w:rFonts w:asciiTheme="minorEastAsia" w:eastAsiaTheme="minorEastAsia" w:hAnsiTheme="minorEastAsia" w:cs="仿宋_GB2312"/>
                <w:sz w:val="24"/>
              </w:rPr>
              <w:t>00</w:t>
            </w:r>
            <w:r w:rsidRPr="00DD6734">
              <w:rPr>
                <w:rFonts w:asciiTheme="minorEastAsia" w:eastAsiaTheme="minorEastAsia" w:hAnsiTheme="minorEastAsia" w:cs="仿宋_GB2312" w:hint="eastAsia"/>
                <w:sz w:val="24"/>
              </w:rPr>
              <w:t>人。（2）、文艺作品资源数据库：上传250部（集），总数达到</w:t>
            </w:r>
            <w:r w:rsidRPr="00DD6734">
              <w:rPr>
                <w:rFonts w:asciiTheme="minorEastAsia" w:eastAsiaTheme="minorEastAsia" w:hAnsiTheme="minorEastAsia" w:cs="仿宋_GB2312"/>
                <w:sz w:val="24"/>
              </w:rPr>
              <w:t>452</w:t>
            </w:r>
            <w:r w:rsidRPr="00DD6734">
              <w:rPr>
                <w:rFonts w:asciiTheme="minorEastAsia" w:eastAsiaTheme="minorEastAsia" w:hAnsiTheme="minorEastAsia" w:cs="仿宋_GB2312" w:hint="eastAsia"/>
                <w:sz w:val="24"/>
              </w:rPr>
              <w:t>部（集）。</w:t>
            </w:r>
          </w:p>
          <w:p w:rsidR="00DD6734" w:rsidRPr="00DD6734" w:rsidRDefault="00DD6734" w:rsidP="009E3021">
            <w:pPr>
              <w:spacing w:line="360" w:lineRule="auto"/>
              <w:jc w:val="left"/>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（3）、四川特色资源数据库：新上纪录片、专</w:t>
            </w:r>
            <w:r w:rsidRPr="00DD6734">
              <w:rPr>
                <w:rFonts w:asciiTheme="minorEastAsia" w:eastAsiaTheme="minorEastAsia" w:hAnsiTheme="minorEastAsia" w:cs="仿宋_GB2312" w:hint="eastAsia"/>
                <w:sz w:val="24"/>
              </w:rPr>
              <w:lastRenderedPageBreak/>
              <w:t>题片18，总数达到</w:t>
            </w:r>
            <w:r w:rsidRPr="00DD6734">
              <w:rPr>
                <w:rFonts w:asciiTheme="minorEastAsia" w:eastAsiaTheme="minorEastAsia" w:hAnsiTheme="minorEastAsia" w:cs="仿宋_GB2312"/>
                <w:sz w:val="24"/>
              </w:rPr>
              <w:t>180</w:t>
            </w:r>
            <w:r w:rsidRPr="00DD6734">
              <w:rPr>
                <w:rFonts w:asciiTheme="minorEastAsia" w:eastAsiaTheme="minorEastAsia" w:hAnsiTheme="minorEastAsia" w:cs="仿宋_GB2312" w:hint="eastAsia"/>
                <w:sz w:val="24"/>
              </w:rPr>
              <w:t>部（集）。（4）、特色文艺专题片2部（《僰人悬棺》、《蜀绣》）已启动拍摄工作。2、四川数字艺术馆建设汇总:</w:t>
            </w:r>
            <w:hyperlink r:id="rId17" w:history="1">
              <w:r w:rsidRPr="00DD6734">
                <w:rPr>
                  <w:rFonts w:asciiTheme="minorEastAsia" w:eastAsiaTheme="minorEastAsia" w:hAnsiTheme="minorEastAsia" w:cs="仿宋_GB2312"/>
                  <w:sz w:val="24"/>
                </w:rPr>
                <w:t xml:space="preserve"> </w:t>
              </w:r>
            </w:hyperlink>
            <w:r w:rsidRPr="00DD6734">
              <w:rPr>
                <w:rFonts w:asciiTheme="minorEastAsia" w:eastAsiaTheme="minorEastAsia" w:hAnsiTheme="minorEastAsia" w:cs="仿宋_GB2312" w:hint="eastAsia"/>
                <w:sz w:val="24"/>
              </w:rPr>
              <w:t>数字艺术馆共计上传1</w:t>
            </w:r>
            <w:r w:rsidRPr="00DD6734">
              <w:rPr>
                <w:rFonts w:asciiTheme="minorEastAsia" w:eastAsiaTheme="minorEastAsia" w:hAnsiTheme="minorEastAsia" w:cs="仿宋_GB2312"/>
                <w:sz w:val="24"/>
              </w:rPr>
              <w:t>0</w:t>
            </w:r>
            <w:r w:rsidRPr="00DD6734">
              <w:rPr>
                <w:rFonts w:asciiTheme="minorEastAsia" w:eastAsiaTheme="minorEastAsia" w:hAnsiTheme="minorEastAsia" w:cs="仿宋_GB2312" w:hint="eastAsia"/>
                <w:sz w:val="24"/>
              </w:rPr>
              <w:t>个展览，其中2个同步展。3、会员管理平台建设汇总：</w:t>
            </w:r>
            <w:r w:rsidRPr="00DD6734">
              <w:rPr>
                <w:rFonts w:asciiTheme="minorEastAsia" w:eastAsiaTheme="minorEastAsia" w:hAnsiTheme="minorEastAsia" w:cs="仿宋_GB2312"/>
                <w:sz w:val="24"/>
              </w:rPr>
              <w:t xml:space="preserve"> </w:t>
            </w:r>
            <w:r w:rsidRPr="00DD6734">
              <w:rPr>
                <w:rFonts w:asciiTheme="minorEastAsia" w:eastAsiaTheme="minorEastAsia" w:hAnsiTheme="minorEastAsia" w:cs="仿宋_GB2312" w:hint="eastAsia"/>
                <w:sz w:val="24"/>
              </w:rPr>
              <w:t>（1）、会员管理平台升级管理：①、会员管理平台P</w:t>
            </w:r>
            <w:r w:rsidRPr="00DD6734">
              <w:rPr>
                <w:rFonts w:asciiTheme="minorEastAsia" w:eastAsiaTheme="minorEastAsia" w:hAnsiTheme="minorEastAsia" w:cs="仿宋_GB2312"/>
                <w:sz w:val="24"/>
              </w:rPr>
              <w:t>C</w:t>
            </w:r>
            <w:r w:rsidRPr="00DD6734">
              <w:rPr>
                <w:rFonts w:asciiTheme="minorEastAsia" w:eastAsiaTheme="minorEastAsia" w:hAnsiTheme="minorEastAsia" w:cs="仿宋_GB2312" w:hint="eastAsia"/>
                <w:sz w:val="24"/>
              </w:rPr>
              <w:t>端上线；②、会员管理平台信息管理功能开发完成。（2）、会员管理平台会员上线：截止目前共上线</w:t>
            </w:r>
            <w:r w:rsidRPr="00DD6734">
              <w:rPr>
                <w:rFonts w:asciiTheme="minorEastAsia" w:eastAsiaTheme="minorEastAsia" w:hAnsiTheme="minorEastAsia" w:cs="仿宋_GB2312"/>
                <w:sz w:val="24"/>
              </w:rPr>
              <w:t>18745</w:t>
            </w:r>
            <w:r w:rsidRPr="00DD6734">
              <w:rPr>
                <w:rFonts w:asciiTheme="minorEastAsia" w:eastAsiaTheme="minorEastAsia" w:hAnsiTheme="minorEastAsia" w:cs="仿宋_GB2312" w:hint="eastAsia"/>
                <w:sz w:val="24"/>
              </w:rPr>
              <w:t>人，审核通过</w:t>
            </w:r>
            <w:r w:rsidRPr="00DD6734">
              <w:rPr>
                <w:rFonts w:asciiTheme="minorEastAsia" w:eastAsiaTheme="minorEastAsia" w:hAnsiTheme="minorEastAsia" w:cs="仿宋_GB2312"/>
                <w:sz w:val="24"/>
              </w:rPr>
              <w:t>18483</w:t>
            </w:r>
            <w:r w:rsidRPr="00DD6734">
              <w:rPr>
                <w:rFonts w:asciiTheme="minorEastAsia" w:eastAsiaTheme="minorEastAsia" w:hAnsiTheme="minorEastAsia" w:cs="仿宋_GB2312" w:hint="eastAsia"/>
                <w:sz w:val="24"/>
              </w:rPr>
              <w:t>人，启用会员</w:t>
            </w:r>
            <w:r w:rsidRPr="00DD6734">
              <w:rPr>
                <w:rFonts w:asciiTheme="minorEastAsia" w:eastAsiaTheme="minorEastAsia" w:hAnsiTheme="minorEastAsia" w:cs="仿宋_GB2312"/>
                <w:sz w:val="24"/>
              </w:rPr>
              <w:t>18298</w:t>
            </w:r>
            <w:r w:rsidRPr="00DD6734">
              <w:rPr>
                <w:rFonts w:asciiTheme="minorEastAsia" w:eastAsiaTheme="minorEastAsia" w:hAnsiTheme="minorEastAsia" w:cs="仿宋_GB2312" w:hint="eastAsia"/>
                <w:sz w:val="24"/>
              </w:rPr>
              <w:t>人。</w:t>
            </w:r>
            <w:r w:rsidRPr="00DD6734">
              <w:rPr>
                <w:rFonts w:asciiTheme="minorEastAsia" w:eastAsiaTheme="minorEastAsia" w:hAnsiTheme="minorEastAsia" w:cs="仿宋_GB2312"/>
                <w:sz w:val="24"/>
              </w:rPr>
              <w:t>4</w:t>
            </w:r>
            <w:r w:rsidRPr="00DD6734">
              <w:rPr>
                <w:rFonts w:asciiTheme="minorEastAsia" w:eastAsiaTheme="minorEastAsia" w:hAnsiTheme="minorEastAsia" w:cs="仿宋_GB2312" w:hint="eastAsia"/>
                <w:sz w:val="24"/>
              </w:rPr>
              <w:t>、四川文艺云建设情况汇总</w:t>
            </w:r>
          </w:p>
          <w:p w:rsidR="00995F49" w:rsidRPr="009E3021" w:rsidRDefault="00DD6734" w:rsidP="009E3021">
            <w:pPr>
              <w:spacing w:line="360" w:lineRule="auto"/>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（1）、四川文艺云商标设计完成且提交国家商标局注册；（2）、文艺云图形商标已经通过注册申请；（3）、文艺云文字商标国家商标局审核中。5、专家评奖评审平台建设情况汇总:</w:t>
            </w:r>
            <w:r w:rsidRPr="00DD6734">
              <w:rPr>
                <w:rFonts w:asciiTheme="minorEastAsia" w:eastAsiaTheme="minorEastAsia" w:hAnsiTheme="minorEastAsia" w:cs="仿宋_GB2312"/>
                <w:sz w:val="24"/>
              </w:rPr>
              <w:t xml:space="preserve"> </w:t>
            </w:r>
            <w:r w:rsidRPr="00DD6734">
              <w:rPr>
                <w:rFonts w:asciiTheme="minorEastAsia" w:eastAsiaTheme="minorEastAsia" w:hAnsiTheme="minorEastAsia" w:cs="仿宋_GB2312" w:hint="eastAsia"/>
                <w:sz w:val="24"/>
              </w:rPr>
              <w:t>（1）、专家评奖评审平台P</w:t>
            </w:r>
            <w:r w:rsidRPr="00DD6734">
              <w:rPr>
                <w:rFonts w:asciiTheme="minorEastAsia" w:eastAsiaTheme="minorEastAsia" w:hAnsiTheme="minorEastAsia" w:cs="仿宋_GB2312"/>
                <w:sz w:val="24"/>
              </w:rPr>
              <w:t>C</w:t>
            </w:r>
            <w:r w:rsidRPr="00DD6734">
              <w:rPr>
                <w:rFonts w:asciiTheme="minorEastAsia" w:eastAsiaTheme="minorEastAsia" w:hAnsiTheme="minorEastAsia" w:cs="仿宋_GB2312" w:hint="eastAsia"/>
                <w:sz w:val="24"/>
              </w:rPr>
              <w:t>端已将上线；（2）、后台功能已完成专家库、专家抽取等功能开发。</w:t>
            </w:r>
            <w:r w:rsidRPr="00DD6734">
              <w:rPr>
                <w:rFonts w:asciiTheme="minorEastAsia" w:eastAsiaTheme="minorEastAsia" w:hAnsiTheme="minorEastAsia" w:cs="仿宋_GB2312"/>
                <w:sz w:val="24"/>
              </w:rPr>
              <w:t>6</w:t>
            </w:r>
            <w:r w:rsidRPr="00DD6734">
              <w:rPr>
                <w:rFonts w:asciiTheme="minorEastAsia" w:eastAsiaTheme="minorEastAsia" w:hAnsiTheme="minorEastAsia" w:cs="仿宋_GB2312" w:hint="eastAsia"/>
                <w:sz w:val="24"/>
              </w:rPr>
              <w:t>、四川省文联信息化产品支撑服务器、四川文艺网、会员管理平台、数字艺术馆等信息化产品的租赁运营维护。</w:t>
            </w:r>
          </w:p>
        </w:tc>
      </w:tr>
      <w:tr w:rsidR="00995F49" w:rsidTr="00DD6734">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995F49" w:rsidTr="00DD6734">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95F49" w:rsidRDefault="00995F49">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547796">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Default="00DD6734">
            <w:pPr>
              <w:widowControl/>
              <w:jc w:val="center"/>
              <w:textAlignment w:val="center"/>
              <w:rPr>
                <w:rFonts w:ascii="宋体" w:hAnsi="宋体" w:cs="宋体"/>
                <w:sz w:val="24"/>
              </w:rPr>
            </w:pPr>
            <w:r w:rsidRPr="00DD6734">
              <w:rPr>
                <w:rFonts w:ascii="宋体" w:hAnsi="宋体" w:cs="宋体" w:hint="eastAsia"/>
                <w:sz w:val="24"/>
              </w:rPr>
              <w:t>文艺网光纤租用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Pr="009E3021" w:rsidRDefault="00DD6734" w:rsidP="009E3021">
            <w:pPr>
              <w:jc w:val="center"/>
              <w:rPr>
                <w:rFonts w:asciiTheme="minorEastAsia" w:eastAsiaTheme="minorEastAsia" w:hAnsiTheme="minorEastAsia" w:cs="宋体"/>
                <w:sz w:val="24"/>
              </w:rPr>
            </w:pPr>
            <w:r w:rsidRPr="009E3021">
              <w:rPr>
                <w:rFonts w:asciiTheme="minorEastAsia" w:eastAsiaTheme="minorEastAsia" w:hAnsiTheme="minorEastAsia" w:hint="eastAsia"/>
                <w:sz w:val="24"/>
              </w:rPr>
              <w:t>独享，带宽接入=150m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5F49" w:rsidRPr="009E3021" w:rsidRDefault="00DD6734" w:rsidP="009E3021">
            <w:pPr>
              <w:jc w:val="center"/>
              <w:rPr>
                <w:rFonts w:asciiTheme="minorEastAsia" w:eastAsiaTheme="minorEastAsia" w:hAnsiTheme="minorEastAsia" w:cs="宋体"/>
                <w:sz w:val="24"/>
              </w:rPr>
            </w:pPr>
            <w:r w:rsidRPr="009E3021">
              <w:rPr>
                <w:rFonts w:asciiTheme="minorEastAsia" w:eastAsiaTheme="minorEastAsia" w:hAnsiTheme="minorEastAsia" w:hint="eastAsia"/>
                <w:sz w:val="24"/>
              </w:rPr>
              <w:t>独享，带宽接入=150m</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项目完成指标</w:t>
            </w:r>
          </w:p>
          <w:p w:rsidR="009E3021" w:rsidRDefault="009E3021" w:rsidP="009E3021">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pPr>
              <w:widowControl/>
              <w:jc w:val="center"/>
              <w:textAlignment w:val="center"/>
              <w:rPr>
                <w:rFonts w:ascii="宋体" w:hAnsi="宋体" w:cs="宋体"/>
                <w:sz w:val="24"/>
              </w:rPr>
            </w:pPr>
            <w:r>
              <w:rPr>
                <w:rFonts w:ascii="宋体" w:hAnsi="宋体" w:cs="宋体"/>
                <w:sz w:val="24"/>
              </w:rPr>
              <w:t>数量指标</w:t>
            </w:r>
          </w:p>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文艺资源数据库更新维护（与中国文联合作共建），1、文艺人数数据库更新维护，新上线文艺家、会员月2000人；2、文艺作品数据库，新上线250件、部；3、四川特色文艺专题数据库，明年新上纪录</w:t>
            </w:r>
            <w:r w:rsidRPr="00DD6734">
              <w:rPr>
                <w:rFonts w:ascii="宋体" w:hAnsi="宋体" w:cs="宋体" w:hint="eastAsia"/>
                <w:sz w:val="24"/>
              </w:rPr>
              <w:lastRenderedPageBreak/>
              <w:t>片、专题片视频18部，4、新增特色文艺专题片拍摄2部（暂定《僰人悬棺》、《蜀绣》）5、拍摄老艺术家专题片2部（暂定《李焕民》、《李少言》）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lastRenderedPageBreak/>
              <w:t>文艺资源数据库更新维护（与中国文联合作共建），1、文艺人数数据库更新维护，新上线文艺家、会员月2000人；2、文艺作品数据库，新上线250件、部；3、四川特色文艺专题数据库，明年新上纪录</w:t>
            </w:r>
            <w:r w:rsidRPr="00DD6734">
              <w:rPr>
                <w:rFonts w:ascii="宋体" w:hAnsi="宋体" w:cs="宋体" w:hint="eastAsia"/>
                <w:sz w:val="24"/>
              </w:rPr>
              <w:lastRenderedPageBreak/>
              <w:t>片、专题片视频18部，4、新增特色文艺专题片拍摄2部（暂定《僰人悬棺》、《蜀绣》）5、拍摄老艺术家专题片2部（暂定《李焕民》、《李少言》）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jc w:val="center"/>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lastRenderedPageBreak/>
              <w:t>1）、文艺人才资源数据库：上传20</w:t>
            </w:r>
            <w:r w:rsidRPr="00DD6734">
              <w:rPr>
                <w:rFonts w:asciiTheme="minorEastAsia" w:eastAsiaTheme="minorEastAsia" w:hAnsiTheme="minorEastAsia" w:cs="仿宋_GB2312"/>
                <w:sz w:val="24"/>
              </w:rPr>
              <w:t>00</w:t>
            </w:r>
            <w:r w:rsidRPr="00DD6734">
              <w:rPr>
                <w:rFonts w:asciiTheme="minorEastAsia" w:eastAsiaTheme="minorEastAsia" w:hAnsiTheme="minorEastAsia" w:cs="仿宋_GB2312" w:hint="eastAsia"/>
                <w:sz w:val="24"/>
              </w:rPr>
              <w:t>人，总人数达到56</w:t>
            </w:r>
            <w:r w:rsidRPr="00DD6734">
              <w:rPr>
                <w:rFonts w:asciiTheme="minorEastAsia" w:eastAsiaTheme="minorEastAsia" w:hAnsiTheme="minorEastAsia" w:cs="仿宋_GB2312"/>
                <w:sz w:val="24"/>
              </w:rPr>
              <w:t>00</w:t>
            </w:r>
            <w:r w:rsidRPr="00DD6734">
              <w:rPr>
                <w:rFonts w:asciiTheme="minorEastAsia" w:eastAsiaTheme="minorEastAsia" w:hAnsiTheme="minorEastAsia" w:cs="仿宋_GB2312" w:hint="eastAsia"/>
                <w:sz w:val="24"/>
              </w:rPr>
              <w:t>人。（2）、文艺作品资源数据库：上传250部（集），总数达到</w:t>
            </w:r>
            <w:r w:rsidRPr="00DD6734">
              <w:rPr>
                <w:rFonts w:asciiTheme="minorEastAsia" w:eastAsiaTheme="minorEastAsia" w:hAnsiTheme="minorEastAsia" w:cs="仿宋_GB2312"/>
                <w:sz w:val="24"/>
              </w:rPr>
              <w:t>452</w:t>
            </w:r>
            <w:r w:rsidRPr="00DD6734">
              <w:rPr>
                <w:rFonts w:asciiTheme="minorEastAsia" w:eastAsiaTheme="minorEastAsia" w:hAnsiTheme="minorEastAsia" w:cs="仿宋_GB2312" w:hint="eastAsia"/>
                <w:sz w:val="24"/>
              </w:rPr>
              <w:t>部（集）。</w:t>
            </w:r>
          </w:p>
          <w:p w:rsidR="009E3021" w:rsidRPr="00DD6734" w:rsidRDefault="009E3021" w:rsidP="009E3021">
            <w:pPr>
              <w:jc w:val="center"/>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（3）、四川特色资源数据库：新上纪录片、专题片18，总数达到</w:t>
            </w:r>
            <w:r w:rsidRPr="00DD6734">
              <w:rPr>
                <w:rFonts w:asciiTheme="minorEastAsia" w:eastAsiaTheme="minorEastAsia" w:hAnsiTheme="minorEastAsia" w:cs="仿宋_GB2312"/>
                <w:sz w:val="24"/>
              </w:rPr>
              <w:t>180</w:t>
            </w:r>
            <w:r w:rsidRPr="00DD6734">
              <w:rPr>
                <w:rFonts w:asciiTheme="minorEastAsia" w:eastAsiaTheme="minorEastAsia" w:hAnsiTheme="minorEastAsia" w:cs="仿宋_GB2312" w:hint="eastAsia"/>
                <w:sz w:val="24"/>
              </w:rPr>
              <w:lastRenderedPageBreak/>
              <w:t>部（集）。（4）、特色文艺专题片2部（《僰人悬棺》、《蜀绣》）已启动拍摄工作。</w:t>
            </w:r>
            <w:r>
              <w:rPr>
                <w:rFonts w:asciiTheme="minorEastAsia" w:eastAsiaTheme="minorEastAsia" w:hAnsiTheme="minorEastAsia" w:cs="仿宋_GB2312" w:hint="eastAsia"/>
                <w:sz w:val="24"/>
              </w:rPr>
              <w:t>2</w:t>
            </w:r>
            <w:r w:rsidRPr="00DD6734">
              <w:rPr>
                <w:rFonts w:asciiTheme="minorEastAsia" w:eastAsiaTheme="minorEastAsia" w:hAnsiTheme="minorEastAsia" w:cs="仿宋_GB2312" w:hint="eastAsia"/>
                <w:sz w:val="24"/>
              </w:rPr>
              <w:t>、会员管理平台建设汇总：</w:t>
            </w:r>
          </w:p>
          <w:p w:rsidR="009E3021" w:rsidRPr="009E3021" w:rsidRDefault="009E3021" w:rsidP="009E3021">
            <w:pPr>
              <w:jc w:val="center"/>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（1）、会员管理平台升级管理：①、会员管理平台P</w:t>
            </w:r>
            <w:r w:rsidRPr="00DD6734">
              <w:rPr>
                <w:rFonts w:asciiTheme="minorEastAsia" w:eastAsiaTheme="minorEastAsia" w:hAnsiTheme="minorEastAsia" w:cs="仿宋_GB2312"/>
                <w:sz w:val="24"/>
              </w:rPr>
              <w:t>C</w:t>
            </w:r>
            <w:r w:rsidRPr="00DD6734">
              <w:rPr>
                <w:rFonts w:asciiTheme="minorEastAsia" w:eastAsiaTheme="minorEastAsia" w:hAnsiTheme="minorEastAsia" w:cs="仿宋_GB2312" w:hint="eastAsia"/>
                <w:sz w:val="24"/>
              </w:rPr>
              <w:t>端上线；②、会员管理平台信息管理功能开发完成。（2）、会员管理平台会员上线：截止目前共上线</w:t>
            </w:r>
            <w:r w:rsidRPr="00DD6734">
              <w:rPr>
                <w:rFonts w:asciiTheme="minorEastAsia" w:eastAsiaTheme="minorEastAsia" w:hAnsiTheme="minorEastAsia" w:cs="仿宋_GB2312"/>
                <w:sz w:val="24"/>
              </w:rPr>
              <w:t>18745</w:t>
            </w:r>
            <w:r w:rsidRPr="00DD6734">
              <w:rPr>
                <w:rFonts w:asciiTheme="minorEastAsia" w:eastAsiaTheme="minorEastAsia" w:hAnsiTheme="minorEastAsia" w:cs="仿宋_GB2312" w:hint="eastAsia"/>
                <w:sz w:val="24"/>
              </w:rPr>
              <w:t>人，审核通过</w:t>
            </w:r>
            <w:r w:rsidRPr="00DD6734">
              <w:rPr>
                <w:rFonts w:asciiTheme="minorEastAsia" w:eastAsiaTheme="minorEastAsia" w:hAnsiTheme="minorEastAsia" w:cs="仿宋_GB2312"/>
                <w:sz w:val="24"/>
              </w:rPr>
              <w:t>18483</w:t>
            </w:r>
            <w:r w:rsidRPr="00DD6734">
              <w:rPr>
                <w:rFonts w:asciiTheme="minorEastAsia" w:eastAsiaTheme="minorEastAsia" w:hAnsiTheme="minorEastAsia" w:cs="仿宋_GB2312" w:hint="eastAsia"/>
                <w:sz w:val="24"/>
              </w:rPr>
              <w:t>人，启用会员</w:t>
            </w:r>
            <w:r w:rsidRPr="00DD6734">
              <w:rPr>
                <w:rFonts w:asciiTheme="minorEastAsia" w:eastAsiaTheme="minorEastAsia" w:hAnsiTheme="minorEastAsia" w:cs="仿宋_GB2312"/>
                <w:sz w:val="24"/>
              </w:rPr>
              <w:t>18298</w:t>
            </w:r>
            <w:r w:rsidRPr="00DD6734">
              <w:rPr>
                <w:rFonts w:asciiTheme="minorEastAsia" w:eastAsiaTheme="minorEastAsia" w:hAnsiTheme="minorEastAsia" w:cs="仿宋_GB2312" w:hint="eastAsia"/>
                <w:sz w:val="24"/>
              </w:rPr>
              <w:t>人。</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DD6734">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2d数字艺术馆更新维护。1、完成美术、书法、摄影三个平台艺术馆内容建设，新增不少于6个大型展览展陈；2、舞台艺术馆内容建设：新增戏剧类、曲艺类、舞蹈类、杂技类不少于4个表演类作品展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2d数字艺术馆更新维护。1、完成美术、书法、摄影三个平台艺术馆内容建设，新增不少于6个大型展览展陈；2、舞台艺术馆内容建设：新增戏剧类、曲艺类、舞蹈类、杂技类不少于4个表演类作品展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Theme="minorEastAsia" w:eastAsiaTheme="minorEastAsia" w:hAnsiTheme="minorEastAsia" w:cs="仿宋_GB2312" w:hint="eastAsia"/>
                <w:sz w:val="24"/>
              </w:rPr>
              <w:t>四川数字艺术馆建设汇总:</w:t>
            </w:r>
            <w:hyperlink r:id="rId18" w:history="1">
              <w:r w:rsidRPr="00DD6734">
                <w:rPr>
                  <w:rFonts w:asciiTheme="minorEastAsia" w:eastAsiaTheme="minorEastAsia" w:hAnsiTheme="minorEastAsia" w:cs="仿宋_GB2312"/>
                  <w:sz w:val="24"/>
                </w:rPr>
                <w:t xml:space="preserve"> </w:t>
              </w:r>
            </w:hyperlink>
            <w:r w:rsidRPr="00DD6734">
              <w:rPr>
                <w:rFonts w:asciiTheme="minorEastAsia" w:eastAsiaTheme="minorEastAsia" w:hAnsiTheme="minorEastAsia" w:cs="仿宋_GB2312" w:hint="eastAsia"/>
                <w:sz w:val="24"/>
              </w:rPr>
              <w:t>数字艺术馆共计上传1</w:t>
            </w:r>
            <w:r w:rsidRPr="00DD6734">
              <w:rPr>
                <w:rFonts w:asciiTheme="minorEastAsia" w:eastAsiaTheme="minorEastAsia" w:hAnsiTheme="minorEastAsia" w:cs="仿宋_GB2312"/>
                <w:sz w:val="24"/>
              </w:rPr>
              <w:t>0</w:t>
            </w:r>
            <w:r w:rsidRPr="00DD6734">
              <w:rPr>
                <w:rFonts w:asciiTheme="minorEastAsia" w:eastAsiaTheme="minorEastAsia" w:hAnsiTheme="minorEastAsia" w:cs="仿宋_GB2312" w:hint="eastAsia"/>
                <w:sz w:val="24"/>
              </w:rPr>
              <w:t>个展览，其中2个同步展。</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DD6734">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新建四川省艺术作品评审专家数据库1个。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满足随机抽取，12个省级文艺门类评审专家分库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jc w:val="center"/>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（1）、专家评奖评审平台P</w:t>
            </w:r>
            <w:r w:rsidRPr="00DD6734">
              <w:rPr>
                <w:rFonts w:asciiTheme="minorEastAsia" w:eastAsiaTheme="minorEastAsia" w:hAnsiTheme="minorEastAsia" w:cs="仿宋_GB2312"/>
                <w:sz w:val="24"/>
              </w:rPr>
              <w:t>C</w:t>
            </w:r>
            <w:r w:rsidRPr="00DD6734">
              <w:rPr>
                <w:rFonts w:asciiTheme="minorEastAsia" w:eastAsiaTheme="minorEastAsia" w:hAnsiTheme="minorEastAsia" w:cs="仿宋_GB2312" w:hint="eastAsia"/>
                <w:sz w:val="24"/>
              </w:rPr>
              <w:t>端已将上线；</w:t>
            </w:r>
          </w:p>
          <w:p w:rsidR="009E3021" w:rsidRPr="00DD6734" w:rsidRDefault="009E3021" w:rsidP="009E3021">
            <w:pPr>
              <w:jc w:val="center"/>
              <w:rPr>
                <w:rFonts w:asciiTheme="minorEastAsia" w:eastAsiaTheme="minorEastAsia" w:hAnsiTheme="minorEastAsia" w:cs="仿宋_GB2312"/>
                <w:sz w:val="24"/>
              </w:rPr>
            </w:pPr>
            <w:r w:rsidRPr="00DD6734">
              <w:rPr>
                <w:rFonts w:asciiTheme="minorEastAsia" w:eastAsiaTheme="minorEastAsia" w:hAnsiTheme="minorEastAsia" w:cs="仿宋_GB2312" w:hint="eastAsia"/>
                <w:sz w:val="24"/>
              </w:rPr>
              <w:t>（2）、后台功能已完成专家库、专家抽取等功能开发。</w:t>
            </w:r>
          </w:p>
          <w:p w:rsidR="009E3021" w:rsidRPr="00DD6734" w:rsidRDefault="009E3021" w:rsidP="009E3021">
            <w:pPr>
              <w:widowControl/>
              <w:jc w:val="center"/>
              <w:textAlignment w:val="center"/>
              <w:rPr>
                <w:rFonts w:ascii="宋体" w:hAnsi="宋体" w:cs="宋体"/>
                <w:sz w:val="24"/>
              </w:rPr>
            </w:pP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DD6734">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文联所属网络平台服务器租用及维护服务（含数据库、会员身份识别系统、2D数字艺术馆、四川文艺网，专家评审库）长期需求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服务器硬件配置，服务器带宽，日常维护，备份管理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服务器硬件配置，服务器带宽，日常维护，备份管理</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DD6734">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文艺资源数据库个人艺术档案馆档案整理及电子化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全面整理分类采集，档案室建设。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全面整理分类采集，档案室建设。</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省文联所属网络平台更新维护项目（长期需求），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建设更新维护服务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建设更新维护服务</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质量指标</w:t>
            </w:r>
          </w:p>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ddos防火墙软件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bgp多线维护，全面覆盖电信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bgp多线维护，全面覆盖电信</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widowControl/>
              <w:jc w:val="center"/>
              <w:textAlignment w:val="center"/>
              <w:rPr>
                <w:rFonts w:ascii="宋体" w:hAnsi="宋体" w:cs="宋体"/>
                <w:sz w:val="24"/>
              </w:rPr>
            </w:pPr>
            <w:r w:rsidRPr="00DD6734">
              <w:rPr>
                <w:rFonts w:ascii="宋体" w:hAnsi="宋体" w:cs="宋体" w:hint="eastAsia"/>
                <w:sz w:val="24"/>
              </w:rPr>
              <w:t>省文联所属网络平台更新维护项目（长期需求），含服务器租赁带宽租赁、日常维护、系统平台日常维护（四川文艺网、身份识别系统、数字艺术馆三平台日常维护和新增四川省艺术作品评审专家数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widowControl/>
              <w:jc w:val="center"/>
              <w:textAlignment w:val="center"/>
              <w:rPr>
                <w:rFonts w:ascii="宋体" w:hAnsi="宋体" w:cs="宋体"/>
                <w:sz w:val="24"/>
              </w:rPr>
            </w:pPr>
            <w:r w:rsidRPr="00DD6734">
              <w:rPr>
                <w:rFonts w:ascii="宋体" w:hAnsi="宋体" w:cs="宋体" w:hint="eastAsia"/>
                <w:sz w:val="24"/>
              </w:rPr>
              <w:t>服务器安全，日常运行稳定、维护及时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服务器安全，日常运行稳定、维护及时</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各项质量合格率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98%</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宋体" w:hAnsi="宋体" w:cs="宋体"/>
                <w:sz w:val="24"/>
              </w:rPr>
            </w:pPr>
            <w:r w:rsidRPr="009E3021">
              <w:rPr>
                <w:rFonts w:ascii="宋体" w:hAnsi="宋体" w:cs="宋体"/>
                <w:sz w:val="24"/>
              </w:rPr>
              <w:t>双备份安全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宋体"/>
                <w:sz w:val="24"/>
              </w:rPr>
            </w:pPr>
            <w:r w:rsidRPr="009E3021">
              <w:rPr>
                <w:rFonts w:ascii="宋体" w:hAnsi="宋体" w:hint="eastAsia"/>
                <w:sz w:val="24"/>
              </w:rPr>
              <w:t>服务器+本体实体存储器，确保数据安全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宋体"/>
                <w:sz w:val="24"/>
              </w:rPr>
            </w:pPr>
            <w:r w:rsidRPr="009E3021">
              <w:rPr>
                <w:rFonts w:ascii="宋体" w:hAnsi="宋体" w:hint="eastAsia"/>
                <w:sz w:val="24"/>
              </w:rPr>
              <w:t>服务器+本体实体存储器，确保数据安全</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四川文艺网内容建设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新增视频、音频等栏目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新增视频、音频等栏目</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宋体"/>
                <w:sz w:val="24"/>
              </w:rPr>
            </w:pPr>
            <w:r w:rsidRPr="009E3021">
              <w:rPr>
                <w:rFonts w:ascii="宋体" w:hAnsi="宋体" w:hint="eastAsia"/>
                <w:sz w:val="24"/>
              </w:rPr>
              <w:t>按期完成</w:t>
            </w:r>
          </w:p>
          <w:p w:rsidR="009E3021" w:rsidRPr="009E3021" w:rsidRDefault="009E3021" w:rsidP="009E3021">
            <w:pPr>
              <w:widowControl/>
              <w:jc w:val="center"/>
              <w:textAlignment w:val="center"/>
              <w:rPr>
                <w:rFonts w:ascii="宋体" w:hAns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宋体"/>
                <w:sz w:val="24"/>
              </w:rPr>
            </w:pPr>
            <w:r w:rsidRPr="009E3021">
              <w:rPr>
                <w:rFonts w:ascii="宋体" w:hAnsi="宋体" w:hint="eastAsia"/>
                <w:sz w:val="24"/>
              </w:rPr>
              <w:t>按期完成</w:t>
            </w:r>
          </w:p>
          <w:p w:rsidR="009E3021" w:rsidRP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宋体"/>
                <w:sz w:val="24"/>
              </w:rPr>
            </w:pPr>
            <w:r w:rsidRPr="009E3021">
              <w:rPr>
                <w:rFonts w:ascii="宋体" w:hAnsi="宋体" w:hint="eastAsia"/>
                <w:sz w:val="24"/>
              </w:rPr>
              <w:t>按期完成</w:t>
            </w:r>
          </w:p>
          <w:p w:rsidR="009E3021" w:rsidRPr="009E3021" w:rsidRDefault="009E3021" w:rsidP="009E3021">
            <w:pPr>
              <w:widowControl/>
              <w:jc w:val="center"/>
              <w:textAlignment w:val="center"/>
              <w:rPr>
                <w:rFonts w:ascii="宋体" w:hAnsi="宋体" w:cs="宋体"/>
                <w:sz w:val="24"/>
              </w:rPr>
            </w:pP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效益指标</w:t>
            </w:r>
          </w:p>
          <w:p w:rsidR="009E3021" w:rsidRDefault="009E3021" w:rsidP="009E3021">
            <w:pPr>
              <w:jc w:val="center"/>
              <w:textAlignment w:val="center"/>
              <w:rPr>
                <w:rFonts w:ascii="宋体" w:hAnsi="宋体" w:cs="宋体"/>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社会</w:t>
            </w:r>
            <w:r>
              <w:rPr>
                <w:rFonts w:ascii="宋体" w:hAnsi="宋体" w:cs="宋体"/>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为人民服务效率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逐步提高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逐步提高</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可</w:t>
            </w:r>
            <w:r>
              <w:rPr>
                <w:rFonts w:ascii="宋体" w:hAnsi="宋体" w:cs="宋体"/>
                <w:sz w:val="24"/>
              </w:rPr>
              <w:t>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DD6734">
              <w:rPr>
                <w:rFonts w:ascii="宋体" w:hAnsi="宋体" w:cs="宋体" w:hint="eastAsia"/>
                <w:sz w:val="24"/>
              </w:rPr>
              <w:t>对我省文化事业的可持续发展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长期</w:t>
            </w:r>
          </w:p>
        </w:tc>
      </w:tr>
      <w:tr w:rsidR="009E3021" w:rsidTr="009E30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服务对象</w:t>
            </w:r>
            <w:r>
              <w:rPr>
                <w:rFonts w:ascii="宋体" w:hAnsi="宋体" w:cs="宋体"/>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社会评价满意度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w:t>
            </w:r>
            <w:r>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w:t>
            </w:r>
            <w:r>
              <w:rPr>
                <w:rFonts w:ascii="宋体" w:hAnsi="宋体" w:cs="宋体" w:hint="eastAsia"/>
                <w:sz w:val="24"/>
              </w:rPr>
              <w:t>95%</w:t>
            </w:r>
          </w:p>
        </w:tc>
      </w:tr>
      <w:tr w:rsidR="009E3021" w:rsidTr="009E3021">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sidR="00C33125">
              <w:rPr>
                <w:rFonts w:ascii="宋体" w:hAnsi="宋体" w:cs="宋体" w:hint="eastAsia"/>
                <w:b/>
                <w:bCs/>
                <w:kern w:val="0"/>
                <w:sz w:val="36"/>
                <w:szCs w:val="36"/>
              </w:rPr>
              <w:t>（2）</w:t>
            </w:r>
            <w:r>
              <w:rPr>
                <w:rFonts w:ascii="宋体" w:hAnsi="宋体" w:cs="宋体" w:hint="eastAsia"/>
                <w:b/>
                <w:bCs/>
                <w:kern w:val="0"/>
                <w:sz w:val="36"/>
                <w:szCs w:val="36"/>
              </w:rPr>
              <w:br/>
            </w:r>
            <w:r>
              <w:rPr>
                <w:rFonts w:ascii="宋体" w:hAnsi="宋体" w:cs="宋体" w:hint="eastAsia"/>
                <w:kern w:val="0"/>
                <w:sz w:val="36"/>
                <w:szCs w:val="36"/>
              </w:rPr>
              <w:t>(2020年度)</w:t>
            </w:r>
          </w:p>
        </w:tc>
      </w:tr>
      <w:tr w:rsidR="009E3021" w:rsidTr="009E30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Theme="minorEastAsia" w:eastAsiaTheme="minorEastAsia" w:hAnsiTheme="minorEastAsia" w:cs="宋体"/>
                <w:sz w:val="24"/>
              </w:rPr>
            </w:pPr>
            <w:r w:rsidRPr="006D2DA9">
              <w:rPr>
                <w:rFonts w:ascii="宋体" w:hAnsi="宋体" w:hint="eastAsia"/>
                <w:sz w:val="24"/>
              </w:rPr>
              <w:t>重点文艺作品扶持专项项目</w:t>
            </w:r>
          </w:p>
        </w:tc>
      </w:tr>
      <w:tr w:rsidR="009E3021" w:rsidTr="009E30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C61D21">
              <w:rPr>
                <w:rFonts w:ascii="宋体" w:hAnsi="宋体" w:cs="宋体" w:hint="eastAsia"/>
                <w:color w:val="000000"/>
                <w:sz w:val="24"/>
              </w:rPr>
              <w:t>501301301-四川省</w:t>
            </w:r>
            <w:r>
              <w:rPr>
                <w:rFonts w:ascii="宋体" w:hAnsi="宋体" w:cs="宋体" w:hint="eastAsia"/>
                <w:color w:val="000000"/>
                <w:sz w:val="24"/>
              </w:rPr>
              <w:t>文联机关</w:t>
            </w:r>
          </w:p>
        </w:tc>
      </w:tr>
      <w:tr w:rsidR="009E3021" w:rsidTr="009E30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lastRenderedPageBreak/>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230.00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230.00</w:t>
            </w:r>
          </w:p>
        </w:tc>
      </w:tr>
      <w:tr w:rsidR="009E3021" w:rsidTr="009E3021">
        <w:trPr>
          <w:trHeight w:val="38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204.95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204.95</w:t>
            </w:r>
          </w:p>
        </w:tc>
      </w:tr>
      <w:tr w:rsidR="009E3021" w:rsidTr="009E3021">
        <w:trPr>
          <w:trHeight w:val="1185"/>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r>
              <w:rPr>
                <w:rFonts w:ascii="宋体" w:hAnsi="宋体" w:cs="宋体" w:hint="eastAsia"/>
                <w:sz w:val="24"/>
              </w:rPr>
              <w:t>0</w:t>
            </w:r>
          </w:p>
        </w:tc>
      </w:tr>
      <w:tr w:rsidR="009E3021" w:rsidTr="009E30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实际完成目标</w:t>
            </w:r>
          </w:p>
        </w:tc>
      </w:tr>
      <w:tr w:rsidR="009E3021" w:rsidRPr="00DD6734" w:rsidTr="009E3021">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2020年是脱贫攻坚的决胜之年，消除贫困、改善民生，逐步实现共同富裕，全面建成小康社会，是中国共产党对全国人民的庄严承诺，是当今全国的头等大事，是关乎老百姓生存生活的民生大事，是一场不能输、输不起的攻坚战，传播脱贫攻坚的信息，树立脱贫攻坚的信心,用艺术的方式呈现这一历史事件，是四川文艺工作者和的历史担当。2021年又是我党建党100周年的历史节点，在改革进入深水区，发挥党员、党的先进性，教导党员不忘初心，不辱使命是党的宣传工作的重要方向，而四川历史上曾经发生的三线工业建设展现的“青春、热血、奉献”精神、红军长征在四川的展现的“一往无前的革命精神、忠贞不渝的理想信念、 历尽艰险的吃苦精神、无坚不摧的乐观主义”精神，在“中国制造”、全面深化改革的背景下，极具历史现实意义，提供了丰富的创作素材。拟开展重点文艺创作，达到以下目标：1、通举办1场“脱贫攻坚”摄影展，展览展出不少于200张摄影作品，生动记录精准扶贫过程中，人民创造美好新生活的精神特征，倡导文艺家‘深入生活、扎根人民’实施主题创作，切实履行聚焦时代，聚焦人民的责任担当。2、举办工业题材创作、红军长征在四川、红色歌曲创作等，全年采风创作不少于3次，创作作品不少于30件（个），歌曲2首，为2021年建党100周年系列活动呈现作品。对文艺创作方向产生长远影响，激励民众树立改革必胜的决心和信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6424CD">
            <w:pPr>
              <w:spacing w:afterLines="50"/>
              <w:jc w:val="center"/>
              <w:rPr>
                <w:rFonts w:asciiTheme="minorEastAsia" w:eastAsiaTheme="minorEastAsia" w:hAnsiTheme="minorEastAsia"/>
                <w:bCs/>
                <w:sz w:val="24"/>
              </w:rPr>
            </w:pPr>
            <w:r w:rsidRPr="009E3021">
              <w:rPr>
                <w:rFonts w:ascii="宋体" w:hAnsi="宋体" w:cs="仿宋_GB2312" w:hint="eastAsia"/>
                <w:sz w:val="24"/>
              </w:rPr>
              <w:t>2020年开展并完成以下重点文艺创作目标：1、成功举办1场“脱贫攻坚”摄影展，为期一个月，展览展出不少于200张摄影作品，观众超过1万人以上，本项活动是我会历年来最大的一次外地户外展览，取得了非常大的反响及共鸣，在《中国摄影家协会网》、《中国摄影报》、《四川日报》、《四川文艺报》、四川文艺网等国家省级平台跟进报道展览情况。2、举办工业题材创作、红军长征在四川、红色歌曲采风创作等，由文联党组领导带队，组织艺术家前往道孚、炉霍、金川、马尔康、遵义、赤水等地开展红色采风写生活动，由省美协领导带队分大渡河流域，内江、自贡、宜宾、泸州区域，蒲江、眉山、乐山、犍为区域三条路线开展工业采风费用，创作作品70余件（个）；3、组织我省音协会员、音乐爱好者创作一批歌颂党的伟大成就主题音乐作品；遴选推出20首优秀讴歌党、讴歌祖国、讴歌人民、讴歌英雄主题音乐作品进行资助、打磨、提，并进行展演。</w:t>
            </w:r>
          </w:p>
        </w:tc>
      </w:tr>
      <w:tr w:rsidR="009E3021" w:rsidTr="009E3021">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绩效指标完成</w:t>
            </w:r>
            <w:r>
              <w:rPr>
                <w:rFonts w:ascii="宋体" w:hAnsi="宋体" w:cs="宋体" w:hint="eastAsia"/>
                <w:sz w:val="24"/>
              </w:rPr>
              <w:lastRenderedPageBreak/>
              <w:t>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9E3021" w:rsidTr="008908A7">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项目完成指标</w:t>
            </w:r>
          </w:p>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数量指标</w:t>
            </w:r>
          </w:p>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工业题材主题采风创作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hint="eastAsia"/>
                <w:sz w:val="20"/>
                <w:szCs w:val="20"/>
              </w:rPr>
              <w:t>采风≥</w:t>
            </w:r>
            <w:r w:rsidRPr="006D2DA9">
              <w:rPr>
                <w:rFonts w:hint="eastAsia"/>
                <w:sz w:val="20"/>
                <w:szCs w:val="20"/>
              </w:rPr>
              <w:t xml:space="preserve"> 3</w:t>
            </w:r>
            <w:r w:rsidRPr="006D2DA9">
              <w:rPr>
                <w:rFonts w:hint="eastAsia"/>
                <w:sz w:val="20"/>
                <w:szCs w:val="20"/>
              </w:rPr>
              <w:t>次，创作作品≥</w:t>
            </w:r>
            <w:r w:rsidRPr="006D2DA9">
              <w:rPr>
                <w:rFonts w:hint="eastAsia"/>
                <w:sz w:val="20"/>
                <w:szCs w:val="20"/>
              </w:rPr>
              <w:t xml:space="preserve"> 30</w:t>
            </w:r>
            <w:r w:rsidRPr="006D2DA9">
              <w:rPr>
                <w:rFonts w:hint="eastAsia"/>
                <w:sz w:val="20"/>
                <w:szCs w:val="20"/>
              </w:rPr>
              <w:t>个，参与艺术家≥</w:t>
            </w:r>
            <w:r w:rsidRPr="006D2DA9">
              <w:rPr>
                <w:rFonts w:hint="eastAsia"/>
                <w:sz w:val="20"/>
                <w:szCs w:val="20"/>
              </w:rPr>
              <w:t xml:space="preserve"> 30</w:t>
            </w:r>
            <w:r w:rsidRPr="006D2DA9">
              <w:rPr>
                <w:rFonts w:hint="eastAsia"/>
                <w:sz w:val="20"/>
                <w:szCs w:val="20"/>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r w:rsidRPr="006D2DA9">
              <w:rPr>
                <w:rFonts w:ascii="宋体" w:hAnsi="宋体" w:cs="仿宋_GB2312" w:hint="eastAsia"/>
                <w:sz w:val="24"/>
              </w:rPr>
              <w:t>工业题材采风活动三次，创作作品60余件，参与艺术家91人次</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红军长征主题采风创作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采风≥ 2次，创作作品≥ 40个，参与艺术家≥20人次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widowControl/>
              <w:jc w:val="center"/>
              <w:textAlignment w:val="center"/>
              <w:rPr>
                <w:rFonts w:ascii="宋体" w:hAnsi="宋体" w:cs="宋体"/>
                <w:sz w:val="24"/>
              </w:rPr>
            </w:pPr>
            <w:r w:rsidRPr="006D2DA9">
              <w:rPr>
                <w:rFonts w:ascii="宋体" w:hAnsi="宋体" w:hint="eastAsia"/>
                <w:bCs/>
                <w:sz w:val="24"/>
              </w:rPr>
              <w:t>红军长征主题采风创作2次、创作作品40余件，参与艺术家44人次</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建党90周年脱贫攻坚摄影展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共1场，展期5-7天，展出作品≥ 200幅，参展人数≥ 3000人次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hint="eastAsia"/>
                <w:bCs/>
                <w:sz w:val="24"/>
              </w:rPr>
              <w:t>建党90周年脱贫攻坚摄影展一场，展期1个月，展出作品</w:t>
            </w:r>
            <w:r w:rsidRPr="006D2DA9">
              <w:rPr>
                <w:rFonts w:ascii="宋体" w:hAnsi="宋体" w:cs="仿宋_GB2312" w:hint="eastAsia"/>
                <w:b/>
                <w:sz w:val="24"/>
              </w:rPr>
              <w:t xml:space="preserve"> </w:t>
            </w:r>
            <w:r w:rsidRPr="006D2DA9">
              <w:rPr>
                <w:rFonts w:ascii="宋体" w:hAnsi="宋体" w:hint="eastAsia"/>
                <w:bCs/>
                <w:sz w:val="24"/>
              </w:rPr>
              <w:t>200余幅，参展人数上万人次</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红色歌曲创作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创作歌曲≥2首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widowControl/>
              <w:jc w:val="center"/>
              <w:textAlignment w:val="center"/>
              <w:rPr>
                <w:rFonts w:ascii="宋体" w:hAnsi="宋体" w:cs="宋体"/>
                <w:sz w:val="24"/>
              </w:rPr>
            </w:pPr>
            <w:r>
              <w:rPr>
                <w:rFonts w:ascii="宋体" w:hAnsi="宋体" w:cs="宋体" w:hint="eastAsia"/>
                <w:sz w:val="24"/>
              </w:rPr>
              <w:t>创作歌曲</w:t>
            </w:r>
            <w:r w:rsidRPr="006D2DA9">
              <w:rPr>
                <w:rFonts w:ascii="宋体" w:hAnsi="宋体" w:cs="宋体" w:hint="eastAsia"/>
                <w:sz w:val="24"/>
              </w:rPr>
              <w:t>2</w:t>
            </w:r>
            <w:r>
              <w:rPr>
                <w:rFonts w:ascii="宋体" w:hAnsi="宋体" w:cs="宋体" w:hint="eastAsia"/>
                <w:sz w:val="24"/>
              </w:rPr>
              <w:t>0</w:t>
            </w:r>
            <w:r w:rsidRPr="006D2DA9">
              <w:rPr>
                <w:rFonts w:ascii="宋体" w:hAnsi="宋体" w:cs="宋体" w:hint="eastAsia"/>
                <w:sz w:val="24"/>
              </w:rPr>
              <w:t>首</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质量指标</w:t>
            </w:r>
          </w:p>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拍摄录制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高清格式，成品分辨率达到电影及电视的播放质量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高清格式，成品分辨率达到电影及电视的播放质量</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各项质量合格率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按期完成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按期完成</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促进艺术家人才队伍建设，为建党100周年主题活动提供素材；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长期</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可</w:t>
            </w:r>
            <w:r>
              <w:rPr>
                <w:rFonts w:ascii="宋体" w:hAnsi="宋体" w:cs="宋体"/>
                <w:sz w:val="24"/>
              </w:rPr>
              <w:t>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对我省文化事业可持续发展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长期</w:t>
            </w:r>
          </w:p>
        </w:tc>
      </w:tr>
      <w:tr w:rsidR="009E3021" w:rsidTr="009E30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服务对象</w:t>
            </w:r>
            <w:r>
              <w:rPr>
                <w:rFonts w:ascii="宋体" w:hAnsi="宋体" w:cs="宋体"/>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社会评价满意度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r>
      <w:tr w:rsidR="009E3021" w:rsidTr="009E3021">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sidR="00C33125">
              <w:rPr>
                <w:rFonts w:ascii="宋体" w:hAnsi="宋体" w:cs="宋体" w:hint="eastAsia"/>
                <w:b/>
                <w:bCs/>
                <w:kern w:val="0"/>
                <w:sz w:val="36"/>
                <w:szCs w:val="36"/>
              </w:rPr>
              <w:t>（3）</w:t>
            </w:r>
            <w:r>
              <w:rPr>
                <w:rFonts w:ascii="宋体" w:hAnsi="宋体" w:cs="宋体" w:hint="eastAsia"/>
                <w:b/>
                <w:bCs/>
                <w:kern w:val="0"/>
                <w:sz w:val="36"/>
                <w:szCs w:val="36"/>
              </w:rPr>
              <w:br/>
            </w:r>
            <w:r>
              <w:rPr>
                <w:rFonts w:ascii="宋体" w:hAnsi="宋体" w:cs="宋体" w:hint="eastAsia"/>
                <w:kern w:val="0"/>
                <w:sz w:val="36"/>
                <w:szCs w:val="36"/>
              </w:rPr>
              <w:t>(2020年度)</w:t>
            </w:r>
          </w:p>
        </w:tc>
      </w:tr>
      <w:tr w:rsidR="009E3021" w:rsidTr="009E30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Theme="minorEastAsia" w:eastAsiaTheme="minorEastAsia" w:hAnsiTheme="minorEastAsia" w:cs="宋体"/>
                <w:sz w:val="24"/>
              </w:rPr>
            </w:pPr>
            <w:r>
              <w:rPr>
                <w:rFonts w:ascii="宋体" w:hAnsi="宋体" w:hint="eastAsia"/>
                <w:sz w:val="24"/>
              </w:rPr>
              <w:t>文艺创作费</w:t>
            </w:r>
            <w:r w:rsidRPr="006D2DA9">
              <w:rPr>
                <w:rFonts w:ascii="宋体" w:hAnsi="宋体" w:hint="eastAsia"/>
                <w:sz w:val="24"/>
              </w:rPr>
              <w:t>项目</w:t>
            </w:r>
          </w:p>
        </w:tc>
      </w:tr>
      <w:tr w:rsidR="009E3021" w:rsidTr="009E30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C61D21">
              <w:rPr>
                <w:rFonts w:ascii="宋体" w:hAnsi="宋体" w:cs="宋体" w:hint="eastAsia"/>
                <w:color w:val="000000"/>
                <w:sz w:val="24"/>
              </w:rPr>
              <w:t>501301301-四川省</w:t>
            </w:r>
            <w:r>
              <w:rPr>
                <w:rFonts w:ascii="宋体" w:hAnsi="宋体" w:cs="宋体" w:hint="eastAsia"/>
                <w:color w:val="000000"/>
                <w:sz w:val="24"/>
              </w:rPr>
              <w:t>文联机关</w:t>
            </w:r>
          </w:p>
        </w:tc>
      </w:tr>
      <w:tr w:rsidR="009E3021" w:rsidTr="009E30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lastRenderedPageBreak/>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416.66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409.38</w:t>
            </w:r>
          </w:p>
        </w:tc>
      </w:tr>
      <w:tr w:rsidR="009E3021" w:rsidTr="009E3021">
        <w:trPr>
          <w:trHeight w:val="38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416.66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409.38</w:t>
            </w:r>
          </w:p>
        </w:tc>
      </w:tr>
      <w:tr w:rsidR="009E3021" w:rsidTr="009E3021">
        <w:trPr>
          <w:trHeight w:val="1185"/>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r>
              <w:rPr>
                <w:rFonts w:ascii="宋体" w:hAnsi="宋体" w:cs="宋体" w:hint="eastAsia"/>
                <w:sz w:val="24"/>
              </w:rPr>
              <w:t>0</w:t>
            </w:r>
          </w:p>
        </w:tc>
      </w:tr>
      <w:tr w:rsidR="009E3021" w:rsidTr="009E30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实际完成目标</w:t>
            </w:r>
          </w:p>
        </w:tc>
      </w:tr>
      <w:tr w:rsidR="009E3021" w:rsidRPr="00DD6734" w:rsidTr="009E3021">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jc w:val="center"/>
              <w:rPr>
                <w:rFonts w:ascii="宋体" w:hAnsi="宋体" w:cs="宋体"/>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1、编辑创作费。《四川文艺报》编辑创作；2、艺术宣传推广。通过“四川日报”、“人民日报”等媒体宣传，购买《现代艺术》、《优雅》、《音乐世界》3000册和版面，宣传文艺事业的发展和推广等工作；3、艺术课题调研。开展课题调研活动，深化文联改革，推进文艺政策制定，文联工作有效开展；4、举办研讨会。通过研讨会，听取艺术家意见和建议，同时带动艺术家创作热情，营造宽松、自由、和谐的文艺生长和发展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6424CD">
            <w:pPr>
              <w:spacing w:afterLines="50"/>
              <w:jc w:val="center"/>
              <w:rPr>
                <w:rFonts w:asciiTheme="minorEastAsia" w:eastAsiaTheme="minorEastAsia" w:hAnsiTheme="minorEastAsia"/>
                <w:bCs/>
                <w:sz w:val="24"/>
              </w:rPr>
            </w:pPr>
            <w:r w:rsidRPr="009E3021">
              <w:rPr>
                <w:rFonts w:ascii="宋体" w:hAnsi="宋体" w:cs="宋体" w:hint="eastAsia"/>
                <w:sz w:val="24"/>
              </w:rPr>
              <w:t>1、编辑创作费。《四川文艺报》编辑创作,发行24期；2、艺术宣传推广。通过“四川日报”、“人民日报”等媒体宣传脱贫攻坚和主题文艺创作活动等，购买《现代艺术》、《优雅》、《音乐世界》3000册和版面，宣传文艺事业的发展和推广等工作；3、艺术课题调研。开展文联党组年度基层文联发展情况课题调研活动，深化文联改革，推进文艺政策制定，文联工作有效开展；4、举办新文艺庆祝建党100周年创作研讨会。通过研讨会，听取艺术家意见和建议，同时带动艺术家创作热情，营造宽松、自由、和谐的文艺生长和发展环境。</w:t>
            </w:r>
          </w:p>
        </w:tc>
      </w:tr>
      <w:tr w:rsidR="009E3021" w:rsidTr="008908A7">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9E3021" w:rsidTr="008908A7">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项目完成指标</w:t>
            </w:r>
          </w:p>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数量指标</w:t>
            </w:r>
          </w:p>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购买《现代艺术》《优雅》《音乐世界》</w:t>
            </w:r>
            <w:r>
              <w:rPr>
                <w:rFonts w:ascii="宋体" w:hAnsi="宋体" w:cs="宋体" w:hint="eastAsia"/>
                <w:sz w:val="24"/>
              </w:rPr>
              <w:t>等杂志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hint="eastAsia"/>
                <w:sz w:val="24"/>
              </w:rPr>
              <w:t>≥3000册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宋体"/>
                <w:sz w:val="24"/>
              </w:rPr>
            </w:pPr>
            <w:r w:rsidRPr="009E3021">
              <w:rPr>
                <w:rFonts w:asciiTheme="minorEastAsia" w:eastAsiaTheme="minorEastAsia" w:hAnsiTheme="minorEastAsia" w:cs="仿宋_GB2312" w:hint="eastAsia"/>
                <w:sz w:val="24"/>
              </w:rPr>
              <w:t>≥3000册</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四川文艺报编辑发行</w:t>
            </w:r>
            <w:r>
              <w:rPr>
                <w:rFonts w:ascii="宋体" w:hAnsi="宋体" w:cs="宋体" w:hint="eastAsia"/>
                <w:sz w:val="24"/>
              </w:rPr>
              <w:t>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24期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9E3021">
            <w:pPr>
              <w:widowControl/>
              <w:jc w:val="center"/>
              <w:textAlignment w:val="center"/>
              <w:rPr>
                <w:rFonts w:ascii="宋体" w:hAnsi="宋体" w:cs="宋体"/>
                <w:sz w:val="24"/>
              </w:rPr>
            </w:pPr>
            <w:r w:rsidRPr="002D4D2E">
              <w:rPr>
                <w:rFonts w:ascii="宋体" w:hAnsi="宋体" w:hint="eastAsia"/>
                <w:bCs/>
                <w:sz w:val="24"/>
              </w:rPr>
              <w:t>24期</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媒体宣传推广：通过四川日报、人民日报媒体宣传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≥3版面</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≥3版面</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宋体" w:hAnsi="宋体" w:cs="宋体"/>
                <w:sz w:val="24"/>
              </w:rPr>
            </w:pPr>
            <w:r w:rsidRPr="002D4D2E">
              <w:rPr>
                <w:rFonts w:ascii="宋体" w:hAnsi="宋体" w:cs="宋体" w:hint="eastAsia"/>
                <w:sz w:val="24"/>
              </w:rPr>
              <w:t>艺术课题调研</w:t>
            </w:r>
            <w:r>
              <w:rPr>
                <w:rFonts w:ascii="宋体" w:hAnsi="宋体" w:cs="宋体" w:hint="eastAsia"/>
                <w:sz w:val="24"/>
              </w:rPr>
              <w:t>次数、人数、项目数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宋体" w:hAnsi="宋体" w:cs="宋体"/>
                <w:sz w:val="24"/>
              </w:rPr>
            </w:pPr>
            <w:r w:rsidRPr="002D4D2E">
              <w:rPr>
                <w:rFonts w:ascii="宋体" w:hAnsi="宋体" w:cs="宋体" w:hint="eastAsia"/>
                <w:sz w:val="24"/>
              </w:rPr>
              <w:t>≥ 1次；调查人数≥15人；调查项目≥ 2个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 1次；调查人数≥15人；调查项目≥ 2个</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宋体" w:hAnsi="宋体" w:cs="宋体"/>
                <w:sz w:val="24"/>
              </w:rPr>
            </w:pPr>
            <w:r w:rsidRPr="002D4D2E">
              <w:rPr>
                <w:rFonts w:ascii="宋体" w:hAnsi="宋体" w:cs="宋体" w:hint="eastAsia"/>
                <w:sz w:val="24"/>
              </w:rPr>
              <w:t>研讨会</w:t>
            </w:r>
            <w:r>
              <w:rPr>
                <w:rFonts w:ascii="宋体" w:hAnsi="宋体" w:cs="宋体" w:hint="eastAsia"/>
                <w:sz w:val="24"/>
              </w:rPr>
              <w:t>次数、人数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9E3021">
            <w:pPr>
              <w:widowControl/>
              <w:jc w:val="center"/>
              <w:textAlignment w:val="center"/>
              <w:rPr>
                <w:rFonts w:ascii="宋体" w:hAnsi="宋体" w:cs="宋体"/>
                <w:sz w:val="24"/>
              </w:rPr>
            </w:pPr>
            <w:r w:rsidRPr="002D4D2E">
              <w:rPr>
                <w:rFonts w:ascii="宋体" w:hAnsi="宋体" w:cs="宋体" w:hint="eastAsia"/>
                <w:sz w:val="24"/>
              </w:rPr>
              <w:t>≥1 次；艺术家、教授参与累计人数≥ 30人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≥1 次；艺术家、教授参与累计人数≥</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社会工作服务项目执行合格率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≥95%</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社会工作服务项目完成时间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按期完成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按期完成</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效益指标</w:t>
            </w:r>
          </w:p>
          <w:p w:rsidR="009E3021" w:rsidRDefault="009E3021" w:rsidP="008908A7">
            <w:pPr>
              <w:jc w:val="center"/>
              <w:textAlignment w:val="center"/>
              <w:rPr>
                <w:rFonts w:ascii="宋体" w:hAnsi="宋体" w:cs="宋体"/>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r>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让艺术家在深入生活、扎根人民中提升思想和艺术境界，树立以人民为中心的创作导向，创作更多无愧于民族和时代的优秀作品。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全面带动我省文化艺术者创作的积极性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促进艺术家专业人员队伍建设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长期</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加强文艺拓展整合度、融合度，促进我省文化实业的全面发展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显著提高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显著提高</w:t>
            </w:r>
          </w:p>
        </w:tc>
      </w:tr>
      <w:tr w:rsidR="009E3021" w:rsidTr="008908A7">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sz w:val="24"/>
              </w:rPr>
              <w:t>服务对象</w:t>
            </w:r>
            <w:r>
              <w:rPr>
                <w:rFonts w:ascii="宋体" w:hAnsi="宋体" w:cs="宋体"/>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2D4D2E">
              <w:rPr>
                <w:rFonts w:ascii="宋体" w:hAnsi="宋体" w:cs="宋体" w:hint="eastAsia"/>
                <w:sz w:val="24"/>
              </w:rPr>
              <w:t>群众、艺术家满意度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6D2DA9">
              <w:rPr>
                <w:rFonts w:ascii="宋体" w:hAnsi="宋体" w:cs="宋体" w:hint="eastAsia"/>
                <w:sz w:val="24"/>
              </w:rPr>
              <w:t>≥95%</w:t>
            </w:r>
          </w:p>
        </w:tc>
      </w:tr>
    </w:tbl>
    <w:p w:rsidR="002D4D2E" w:rsidRDefault="002D4D2E" w:rsidP="002D4D2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2D4D2E" w:rsidTr="008908A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sidR="00C33125">
              <w:rPr>
                <w:rFonts w:ascii="宋体" w:hAnsi="宋体" w:cs="宋体" w:hint="eastAsia"/>
                <w:b/>
                <w:bCs/>
                <w:kern w:val="0"/>
                <w:sz w:val="36"/>
                <w:szCs w:val="36"/>
              </w:rPr>
              <w:t>（4）</w:t>
            </w:r>
            <w:r>
              <w:rPr>
                <w:rFonts w:ascii="宋体" w:hAnsi="宋体" w:cs="宋体" w:hint="eastAsia"/>
                <w:b/>
                <w:bCs/>
                <w:kern w:val="0"/>
                <w:sz w:val="36"/>
                <w:szCs w:val="36"/>
              </w:rPr>
              <w:br/>
            </w:r>
            <w:r>
              <w:rPr>
                <w:rFonts w:ascii="宋体" w:hAnsi="宋体" w:cs="宋体" w:hint="eastAsia"/>
                <w:kern w:val="0"/>
                <w:sz w:val="36"/>
                <w:szCs w:val="36"/>
              </w:rPr>
              <w:t>(2020年度)</w:t>
            </w:r>
          </w:p>
        </w:tc>
      </w:tr>
      <w:tr w:rsidR="002D4D2E" w:rsidRPr="006D2DA9" w:rsidTr="008908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Pr="006D2DA9" w:rsidRDefault="002D4D2E" w:rsidP="008908A7">
            <w:pPr>
              <w:widowControl/>
              <w:jc w:val="center"/>
              <w:textAlignment w:val="center"/>
              <w:rPr>
                <w:rFonts w:asciiTheme="minorEastAsia" w:eastAsiaTheme="minorEastAsia" w:hAnsiTheme="minorEastAsia" w:cs="宋体"/>
                <w:sz w:val="24"/>
              </w:rPr>
            </w:pPr>
            <w:r>
              <w:rPr>
                <w:rFonts w:ascii="仿宋_GB2312" w:eastAsia="仿宋_GB2312" w:hAnsi="仿宋_GB2312" w:cs="仿宋_GB2312" w:hint="eastAsia"/>
                <w:sz w:val="32"/>
                <w:szCs w:val="32"/>
              </w:rPr>
              <w:t>四川省书协传承与创新工程项目</w:t>
            </w:r>
          </w:p>
        </w:tc>
      </w:tr>
      <w:tr w:rsidR="002D4D2E" w:rsidTr="008908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2D4D2E">
            <w:pPr>
              <w:widowControl/>
              <w:jc w:val="center"/>
              <w:textAlignment w:val="center"/>
              <w:rPr>
                <w:rFonts w:ascii="宋体" w:hAnsi="宋体" w:cs="宋体"/>
                <w:sz w:val="24"/>
              </w:rPr>
            </w:pPr>
            <w:r w:rsidRPr="00C61D21">
              <w:rPr>
                <w:rFonts w:ascii="宋体" w:hAnsi="宋体" w:cs="宋体" w:hint="eastAsia"/>
                <w:color w:val="000000"/>
                <w:sz w:val="24"/>
              </w:rPr>
              <w:t>501301</w:t>
            </w:r>
            <w:r>
              <w:rPr>
                <w:rFonts w:ascii="宋体" w:hAnsi="宋体" w:cs="宋体" w:hint="eastAsia"/>
                <w:color w:val="000000"/>
                <w:sz w:val="24"/>
              </w:rPr>
              <w:t>6</w:t>
            </w:r>
            <w:r w:rsidRPr="00C61D21">
              <w:rPr>
                <w:rFonts w:ascii="宋体" w:hAnsi="宋体" w:cs="宋体" w:hint="eastAsia"/>
                <w:color w:val="000000"/>
                <w:sz w:val="24"/>
              </w:rPr>
              <w:t>01-四川省</w:t>
            </w:r>
            <w:r>
              <w:rPr>
                <w:rFonts w:ascii="宋体" w:hAnsi="宋体" w:cs="宋体" w:hint="eastAsia"/>
                <w:color w:val="000000"/>
                <w:sz w:val="24"/>
              </w:rPr>
              <w:t>文联下属协会</w:t>
            </w:r>
          </w:p>
        </w:tc>
      </w:tr>
      <w:tr w:rsidR="002D4D2E" w:rsidTr="008908A7">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预算执行</w:t>
            </w:r>
            <w:r>
              <w:rPr>
                <w:rFonts w:ascii="宋体" w:hAnsi="宋体" w:cs="宋体" w:hint="eastAsia"/>
                <w:kern w:val="0"/>
                <w:sz w:val="24"/>
              </w:rPr>
              <w:lastRenderedPageBreak/>
              <w:t>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120.00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111.67</w:t>
            </w:r>
          </w:p>
        </w:tc>
      </w:tr>
      <w:tr w:rsidR="002D4D2E" w:rsidTr="008908A7">
        <w:trPr>
          <w:trHeight w:val="38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120.00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111.67</w:t>
            </w:r>
          </w:p>
        </w:tc>
      </w:tr>
      <w:tr w:rsidR="002D4D2E" w:rsidTr="008908A7">
        <w:trPr>
          <w:trHeight w:val="1185"/>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jc w:val="center"/>
              <w:rPr>
                <w:rFonts w:ascii="宋体" w:hAnsi="宋体" w:cs="宋体"/>
                <w:sz w:val="24"/>
              </w:rPr>
            </w:pPr>
            <w:r>
              <w:rPr>
                <w:rFonts w:ascii="宋体" w:hAnsi="宋体" w:cs="宋体" w:hint="eastAsia"/>
                <w:sz w:val="24"/>
              </w:rPr>
              <w:t>0</w:t>
            </w:r>
          </w:p>
        </w:tc>
      </w:tr>
      <w:tr w:rsidR="002D4D2E" w:rsidTr="008908A7">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lastRenderedPageBreak/>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实际完成目标</w:t>
            </w:r>
          </w:p>
        </w:tc>
      </w:tr>
      <w:tr w:rsidR="002D4D2E" w:rsidRPr="006D2DA9" w:rsidTr="008908A7">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jc w:val="center"/>
              <w:rPr>
                <w:rFonts w:ascii="宋体" w:hAnsi="宋体" w:cs="宋体"/>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sidRPr="002D4D2E">
              <w:rPr>
                <w:rFonts w:ascii="宋体" w:hAnsi="宋体" w:cs="宋体" w:hint="eastAsia"/>
                <w:sz w:val="24"/>
              </w:rPr>
              <w:t>举办2个培训班，邀请14名全国知名专家作专题讲座，共培训学员180人，培训14天。举办2个展览，面向全省征稿，共展出书法作品400件，展期10天。以此来构建我省优秀书法文化传承发展体系，培养起一支高素质的中青年书法人才队伍，创作出体现巴蜀文化的精品力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Pr="002D4D2E" w:rsidRDefault="009E3021" w:rsidP="006424CD">
            <w:pPr>
              <w:spacing w:afterLines="50"/>
              <w:rPr>
                <w:rFonts w:asciiTheme="minorEastAsia" w:eastAsiaTheme="minorEastAsia" w:hAnsiTheme="minorEastAsia" w:cs="仿宋_GB2312"/>
                <w:sz w:val="24"/>
              </w:rPr>
            </w:pPr>
            <w:r w:rsidRPr="009E3021">
              <w:rPr>
                <w:rFonts w:asciiTheme="minorEastAsia" w:eastAsiaTheme="minorEastAsia" w:hAnsiTheme="minorEastAsia" w:cs="仿宋_GB2312" w:hint="eastAsia"/>
                <w:sz w:val="24"/>
              </w:rPr>
              <w:t>举办2个培训班，邀请14名全国知名专家作专题讲座，共培训学员180人，培训15天。举办2个展览，面向全省征稿，共展出书法作品400件，展期10天，出版作品集2000册。以此来构建我省优秀书法文化传承发展体系，培养起一支高素质的中青年书法人才队伍，创作出体现巴蜀文化的精品力作。</w:t>
            </w:r>
          </w:p>
        </w:tc>
      </w:tr>
      <w:tr w:rsidR="002D4D2E" w:rsidTr="008908A7">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9E3021" w:rsidTr="008908A7">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sz w:val="24"/>
              </w:rPr>
              <w:t>数量指标</w:t>
            </w:r>
          </w:p>
          <w:p w:rsidR="009E3021" w:rsidRDefault="009E3021" w:rsidP="009E3021">
            <w:pPr>
              <w:jc w:val="center"/>
              <w:textAlignment w:val="center"/>
              <w:rPr>
                <w:rFonts w:ascii="宋体" w:hAnsi="宋体" w:cs="宋体"/>
                <w:sz w:val="24"/>
              </w:rPr>
            </w:pPr>
            <w:r>
              <w:rPr>
                <w:rFonts w:ascii="宋体" w:hAnsi="宋体" w:cs="宋体"/>
                <w:sz w:val="24"/>
              </w:rPr>
              <w:t>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培训班培训学员数量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8908A7">
            <w:pPr>
              <w:widowControl/>
              <w:jc w:val="center"/>
              <w:textAlignment w:val="center"/>
              <w:rPr>
                <w:rFonts w:ascii="宋体" w:hAnsi="宋体" w:cs="宋体"/>
                <w:sz w:val="24"/>
              </w:rPr>
            </w:pPr>
            <w:r w:rsidRPr="009E3021">
              <w:rPr>
                <w:rFonts w:hint="eastAsia"/>
                <w:sz w:val="24"/>
              </w:rPr>
              <w:t>2</w:t>
            </w:r>
            <w:r w:rsidRPr="009E3021">
              <w:rPr>
                <w:rFonts w:hint="eastAsia"/>
                <w:sz w:val="24"/>
              </w:rPr>
              <w:t>个培训活动。培训班培训学员共计</w:t>
            </w:r>
            <w:r w:rsidRPr="009E3021">
              <w:rPr>
                <w:rFonts w:hint="eastAsia"/>
                <w:sz w:val="24"/>
              </w:rPr>
              <w:t>180</w:t>
            </w:r>
            <w:r w:rsidRPr="009E3021">
              <w:rPr>
                <w:rFonts w:hint="eastAsia"/>
                <w:sz w:val="24"/>
              </w:rPr>
              <w:t>人次人，培训时间</w:t>
            </w:r>
            <w:r w:rsidRPr="009E3021">
              <w:rPr>
                <w:rFonts w:hint="eastAsia"/>
                <w:sz w:val="24"/>
              </w:rPr>
              <w:t>14</w:t>
            </w:r>
            <w:r w:rsidRPr="009E3021">
              <w:rPr>
                <w:rFonts w:hint="eastAsia"/>
                <w:sz w:val="24"/>
              </w:rPr>
              <w:t>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2D4D2E">
            <w:pPr>
              <w:jc w:val="center"/>
              <w:rPr>
                <w:rFonts w:ascii="宋体" w:hAnsi="宋体" w:cs="宋体"/>
                <w:sz w:val="24"/>
              </w:rPr>
            </w:pPr>
            <w:r w:rsidRPr="009E3021">
              <w:rPr>
                <w:rFonts w:hint="eastAsia"/>
                <w:sz w:val="24"/>
              </w:rPr>
              <w:t>2</w:t>
            </w:r>
            <w:r w:rsidRPr="009E3021">
              <w:rPr>
                <w:rFonts w:hint="eastAsia"/>
                <w:sz w:val="24"/>
              </w:rPr>
              <w:t>个培训活动。培训班培训学员共计</w:t>
            </w:r>
            <w:r w:rsidRPr="009E3021">
              <w:rPr>
                <w:rFonts w:hint="eastAsia"/>
                <w:sz w:val="24"/>
              </w:rPr>
              <w:t>180</w:t>
            </w:r>
            <w:r w:rsidRPr="009E3021">
              <w:rPr>
                <w:rFonts w:hint="eastAsia"/>
                <w:sz w:val="24"/>
              </w:rPr>
              <w:t>人次人，培训时间</w:t>
            </w:r>
            <w:r w:rsidRPr="009E3021">
              <w:rPr>
                <w:rFonts w:hint="eastAsia"/>
                <w:sz w:val="24"/>
              </w:rPr>
              <w:t>15</w:t>
            </w:r>
            <w:r w:rsidRPr="009E3021">
              <w:rPr>
                <w:rFonts w:hint="eastAsia"/>
                <w:sz w:val="24"/>
              </w:rPr>
              <w:t>天。</w:t>
            </w:r>
          </w:p>
        </w:tc>
      </w:tr>
      <w:tr w:rsidR="009E3021" w:rsidRPr="00DD6734"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展览作品数量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2个展览，共展出作品400件，展期10天。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DD6734" w:rsidRDefault="009E3021" w:rsidP="008908A7">
            <w:pPr>
              <w:widowControl/>
              <w:jc w:val="center"/>
              <w:textAlignment w:val="center"/>
              <w:rPr>
                <w:rFonts w:ascii="宋体" w:hAnsi="宋体" w:cs="宋体"/>
                <w:sz w:val="24"/>
              </w:rPr>
            </w:pPr>
            <w:r w:rsidRPr="002D4D2E">
              <w:rPr>
                <w:rFonts w:asciiTheme="minorEastAsia" w:eastAsiaTheme="minorEastAsia" w:hAnsiTheme="minorEastAsia" w:cs="仿宋_GB2312" w:hint="eastAsia"/>
                <w:sz w:val="24"/>
              </w:rPr>
              <w:t>举办2个展览，共展出书法作品400件，展期共计10天</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出版作品集数量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2个展览，作品集共计2000册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2个展览，作品集共计2000册</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8908A7">
            <w:pPr>
              <w:widowControl/>
              <w:jc w:val="center"/>
              <w:textAlignment w:val="center"/>
              <w:rPr>
                <w:rFonts w:ascii="宋体" w:hAnsi="宋体" w:cs="宋体"/>
                <w:sz w:val="24"/>
              </w:rPr>
            </w:pPr>
            <w:r w:rsidRPr="002D4D2E">
              <w:rPr>
                <w:rFonts w:ascii="宋体" w:hAnsi="宋体" w:cs="宋体" w:hint="eastAsia"/>
                <w:sz w:val="24"/>
              </w:rPr>
              <w:t>作品装裱数量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8908A7">
            <w:pPr>
              <w:widowControl/>
              <w:jc w:val="center"/>
              <w:textAlignment w:val="center"/>
              <w:rPr>
                <w:rFonts w:ascii="宋体" w:hAnsi="宋体" w:cs="宋体"/>
                <w:sz w:val="24"/>
              </w:rPr>
            </w:pPr>
            <w:r w:rsidRPr="002D4D2E">
              <w:rPr>
                <w:rFonts w:ascii="宋体" w:hAnsi="宋体" w:cs="宋体" w:hint="eastAsia"/>
                <w:sz w:val="24"/>
              </w:rPr>
              <w:t>2个展览，共装裱作品400件。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2个展览，共装裱作品400件。</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sz w:val="24"/>
              </w:rPr>
              <w:t>质量指标</w:t>
            </w:r>
          </w:p>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8908A7">
            <w:pPr>
              <w:widowControl/>
              <w:jc w:val="center"/>
              <w:textAlignment w:val="center"/>
              <w:rPr>
                <w:rFonts w:ascii="宋体" w:hAnsi="宋体" w:cs="宋体"/>
                <w:sz w:val="24"/>
              </w:rPr>
            </w:pPr>
            <w:r w:rsidRPr="002D4D2E">
              <w:rPr>
                <w:rFonts w:ascii="宋体" w:hAnsi="宋体" w:cs="宋体" w:hint="eastAsia"/>
                <w:sz w:val="24"/>
              </w:rPr>
              <w:t>评审专家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8908A7">
            <w:pPr>
              <w:widowControl/>
              <w:jc w:val="center"/>
              <w:textAlignment w:val="center"/>
              <w:rPr>
                <w:rFonts w:ascii="宋体" w:hAnsi="宋体" w:cs="宋体"/>
                <w:sz w:val="24"/>
              </w:rPr>
            </w:pPr>
            <w:r w:rsidRPr="002D4D2E">
              <w:rPr>
                <w:rFonts w:ascii="宋体" w:hAnsi="宋体" w:cs="宋体" w:hint="eastAsia"/>
                <w:sz w:val="24"/>
              </w:rPr>
              <w:t>从省书协创作委员会中抽选评审人员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从省书协创作委员会中抽选评审人员</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培训专家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邀请全国知名国学专家及行草书书法名家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邀请全国知名国学专家及行草书书法名家</w:t>
            </w:r>
          </w:p>
        </w:tc>
      </w:tr>
      <w:tr w:rsidR="009E3021" w:rsidTr="008908A7">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2D4D2E">
            <w:pPr>
              <w:widowControl/>
              <w:jc w:val="center"/>
              <w:textAlignment w:val="center"/>
              <w:rPr>
                <w:rFonts w:ascii="宋体" w:hAnsi="宋体" w:cs="宋体"/>
                <w:sz w:val="24"/>
              </w:rPr>
            </w:pPr>
            <w:r w:rsidRPr="002D4D2E">
              <w:rPr>
                <w:rFonts w:ascii="宋体" w:hAnsi="宋体" w:cs="宋体" w:hint="eastAsia"/>
                <w:sz w:val="24"/>
              </w:rPr>
              <w:t>入展作品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2D4D2E">
            <w:pPr>
              <w:widowControl/>
              <w:jc w:val="center"/>
              <w:textAlignment w:val="center"/>
              <w:rPr>
                <w:rFonts w:ascii="宋体" w:hAnsi="宋体" w:cs="宋体"/>
                <w:sz w:val="24"/>
              </w:rPr>
            </w:pPr>
            <w:r w:rsidRPr="002D4D2E">
              <w:rPr>
                <w:rFonts w:ascii="宋体" w:hAnsi="宋体" w:cs="宋体" w:hint="eastAsia"/>
                <w:sz w:val="24"/>
              </w:rPr>
              <w:t>全省范围征稿，通过专业评审产生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2D4D2E">
            <w:pPr>
              <w:widowControl/>
              <w:jc w:val="center"/>
              <w:textAlignment w:val="center"/>
              <w:rPr>
                <w:rFonts w:ascii="宋体" w:hAnsi="宋体" w:cs="宋体"/>
                <w:sz w:val="24"/>
              </w:rPr>
            </w:pPr>
            <w:r w:rsidRPr="002D4D2E">
              <w:rPr>
                <w:rFonts w:ascii="宋体" w:hAnsi="宋体" w:cs="宋体" w:hint="eastAsia"/>
                <w:sz w:val="24"/>
              </w:rPr>
              <w:t>全省范围征稿，通过专业评审产生</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展览制作费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严格按照政府采购流程进行，得分最高者承办</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严格按照政府采购流程进行，得分最高者承办</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时效指标</w:t>
            </w:r>
          </w:p>
          <w:p w:rsidR="009E3021" w:rsidRDefault="009E3021" w:rsidP="008908A7">
            <w:pPr>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培训班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2D4D2E">
              <w:rPr>
                <w:rFonts w:ascii="宋体" w:hAnsi="宋体" w:cs="宋体" w:hint="eastAsia"/>
                <w:sz w:val="24"/>
              </w:rPr>
              <w:t>国学修养与书法培训3月完成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E3021" w:rsidRPr="009E3021" w:rsidRDefault="009E3021">
            <w:pPr>
              <w:rPr>
                <w:rFonts w:ascii="Arial" w:hAnsi="Arial" w:cs="Arial"/>
                <w:sz w:val="24"/>
              </w:rPr>
            </w:pPr>
            <w:r w:rsidRPr="009E3021">
              <w:rPr>
                <w:rFonts w:ascii="Arial" w:hAnsi="Arial" w:cs="Arial"/>
                <w:sz w:val="24"/>
              </w:rPr>
              <w:t>国学修养与书法培训</w:t>
            </w:r>
            <w:r w:rsidRPr="009E3021">
              <w:rPr>
                <w:rFonts w:ascii="Arial" w:hAnsi="Arial" w:cs="Arial"/>
                <w:sz w:val="24"/>
              </w:rPr>
              <w:t>8</w:t>
            </w:r>
            <w:r w:rsidRPr="009E3021">
              <w:rPr>
                <w:rFonts w:ascii="Arial" w:hAnsi="Arial" w:cs="Arial"/>
                <w:sz w:val="24"/>
              </w:rPr>
              <w:t>月完成</w:t>
            </w:r>
            <w:r w:rsidRPr="009E3021">
              <w:rPr>
                <w:rFonts w:ascii="Arial" w:hAnsi="Arial" w:cs="Arial"/>
                <w:sz w:val="24"/>
              </w:rPr>
              <w:br/>
            </w:r>
            <w:r w:rsidRPr="009E3021">
              <w:rPr>
                <w:rFonts w:ascii="Arial" w:hAnsi="Arial" w:cs="Arial"/>
                <w:sz w:val="24"/>
              </w:rPr>
              <w:t>传承与创新临帖培训班</w:t>
            </w:r>
            <w:r w:rsidRPr="009E3021">
              <w:rPr>
                <w:rFonts w:ascii="Arial" w:hAnsi="Arial" w:cs="Arial"/>
                <w:sz w:val="24"/>
              </w:rPr>
              <w:t>9</w:t>
            </w:r>
            <w:r w:rsidRPr="009E3021">
              <w:rPr>
                <w:rFonts w:ascii="Arial" w:hAnsi="Arial" w:cs="Arial"/>
                <w:sz w:val="24"/>
              </w:rPr>
              <w:t>月完成</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2D4D2E">
            <w:pPr>
              <w:widowControl/>
              <w:jc w:val="center"/>
              <w:textAlignment w:val="center"/>
              <w:rPr>
                <w:rFonts w:ascii="宋体" w:hAnsi="宋体" w:cs="宋体"/>
                <w:sz w:val="24"/>
              </w:rPr>
            </w:pPr>
            <w:r w:rsidRPr="002D4D2E">
              <w:rPr>
                <w:rFonts w:ascii="宋体" w:hAnsi="宋体" w:cs="宋体" w:hint="eastAsia"/>
                <w:sz w:val="24"/>
              </w:rPr>
              <w:t>展览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2D4D2E">
            <w:pPr>
              <w:widowControl/>
              <w:jc w:val="center"/>
              <w:textAlignment w:val="center"/>
              <w:rPr>
                <w:rFonts w:ascii="宋体" w:hAnsi="宋体" w:cs="宋体"/>
                <w:sz w:val="24"/>
              </w:rPr>
            </w:pPr>
            <w:r w:rsidRPr="002D4D2E">
              <w:rPr>
                <w:rFonts w:ascii="宋体" w:hAnsi="宋体" w:cs="宋体" w:hint="eastAsia"/>
                <w:sz w:val="24"/>
              </w:rPr>
              <w:t>第二届青年书法篆刻作品展4-9月完成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E3021" w:rsidRPr="009E3021" w:rsidRDefault="009E3021">
            <w:pPr>
              <w:rPr>
                <w:rFonts w:ascii="Arial" w:hAnsi="Arial" w:cs="Arial"/>
                <w:sz w:val="24"/>
              </w:rPr>
            </w:pPr>
            <w:r w:rsidRPr="009E3021">
              <w:rPr>
                <w:rFonts w:ascii="Arial" w:hAnsi="Arial" w:cs="Arial"/>
                <w:sz w:val="24"/>
              </w:rPr>
              <w:t>第二届青年书法篆刻作品展</w:t>
            </w:r>
            <w:r w:rsidRPr="009E3021">
              <w:rPr>
                <w:rFonts w:ascii="Arial" w:hAnsi="Arial" w:cs="Arial"/>
                <w:sz w:val="24"/>
              </w:rPr>
              <w:t>7-11</w:t>
            </w:r>
            <w:r w:rsidRPr="009E3021">
              <w:rPr>
                <w:rFonts w:ascii="Arial" w:hAnsi="Arial" w:cs="Arial"/>
                <w:sz w:val="24"/>
              </w:rPr>
              <w:t>月完成</w:t>
            </w:r>
            <w:r w:rsidRPr="009E3021">
              <w:rPr>
                <w:rFonts w:ascii="Arial" w:hAnsi="Arial" w:cs="Arial"/>
                <w:sz w:val="24"/>
              </w:rPr>
              <w:br/>
            </w:r>
            <w:r w:rsidRPr="009E3021">
              <w:rPr>
                <w:rFonts w:ascii="Arial" w:hAnsi="Arial" w:cs="Arial"/>
                <w:sz w:val="24"/>
              </w:rPr>
              <w:t>第二届行草书大展</w:t>
            </w:r>
            <w:r w:rsidRPr="009E3021">
              <w:rPr>
                <w:rFonts w:ascii="Arial" w:hAnsi="Arial" w:cs="Arial"/>
                <w:sz w:val="24"/>
              </w:rPr>
              <w:t>7-11</w:t>
            </w:r>
            <w:r w:rsidRPr="009E3021">
              <w:rPr>
                <w:rFonts w:ascii="Arial" w:hAnsi="Arial" w:cs="Arial"/>
                <w:sz w:val="24"/>
              </w:rPr>
              <w:t>月完成</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val="restart"/>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val="restart"/>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r>
              <w:rPr>
                <w:rFonts w:ascii="宋体" w:hAnsi="宋体" w:cs="宋体"/>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培训费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53.6万元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50.1万元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专家授课费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14.2万元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14.2万元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场租费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10万元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装裱费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12万元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作品集编印费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13.6万元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13.0万元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专家评审费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6.6万元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6.6万元</w:t>
            </w:r>
          </w:p>
        </w:tc>
      </w:tr>
      <w:tr w:rsidR="009E3021" w:rsidTr="008908A7">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作品扫描费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2万元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2万元</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2D4D2E">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展览服务费（评审场租、撤展、布展、开幕式组织、媒体宣传等）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宋体" w:hAnsi="宋体" w:cs="Arial"/>
                <w:sz w:val="24"/>
              </w:rPr>
            </w:pPr>
            <w:r w:rsidRPr="009E3021">
              <w:rPr>
                <w:rFonts w:ascii="宋体" w:hAnsi="宋体" w:cs="Arial"/>
                <w:sz w:val="24"/>
              </w:rPr>
              <w:t>8万元</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效益指标</w:t>
            </w:r>
          </w:p>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r>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提升我省优秀中青年书法作者的传统文化学养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营造根植传统、学习经典、读书思考、沉潜书艺的良好风气。</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营造根植传统、学习经典、读书思考、沉潜书艺的良好风气。</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为我省优秀书法骨干搭建展示平台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向社会全面展示我省书法发展成果。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Arial" w:hAnsi="Arial" w:cs="Arial"/>
                <w:sz w:val="24"/>
              </w:rPr>
            </w:pPr>
            <w:r w:rsidRPr="009E3021">
              <w:rPr>
                <w:rFonts w:ascii="Arial" w:hAnsi="Arial" w:cs="Arial"/>
                <w:sz w:val="24"/>
              </w:rPr>
              <w:t>向社会全面展示我省书法发展成果。</w:t>
            </w:r>
          </w:p>
        </w:tc>
      </w:tr>
      <w:tr w:rsidR="002D4D2E" w:rsidTr="008908A7">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Pr>
                <w:rFonts w:ascii="宋体" w:hAnsi="宋体" w:cs="宋体" w:hint="eastAsia"/>
                <w:sz w:val="24"/>
              </w:rPr>
              <w:t>服务对象</w:t>
            </w:r>
            <w:r>
              <w:rPr>
                <w:rFonts w:ascii="宋体" w:hAnsi="宋体" w:cs="宋体"/>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sidRPr="002D4D2E">
              <w:rPr>
                <w:rFonts w:ascii="宋体" w:hAnsi="宋体" w:cs="宋体" w:hint="eastAsia"/>
                <w:sz w:val="24"/>
              </w:rPr>
              <w:t>群众、艺术家满意度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sidRPr="006D2DA9">
              <w:rPr>
                <w:rFonts w:ascii="宋体" w:hAnsi="宋体"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4D2E" w:rsidRDefault="002D4D2E" w:rsidP="008908A7">
            <w:pPr>
              <w:widowControl/>
              <w:jc w:val="center"/>
              <w:textAlignment w:val="center"/>
              <w:rPr>
                <w:rFonts w:ascii="宋体" w:hAnsi="宋体" w:cs="宋体"/>
                <w:sz w:val="24"/>
              </w:rPr>
            </w:pPr>
            <w:r w:rsidRPr="006D2DA9">
              <w:rPr>
                <w:rFonts w:ascii="宋体" w:hAnsi="宋体" w:cs="宋体" w:hint="eastAsia"/>
                <w:sz w:val="24"/>
              </w:rPr>
              <w:t>≥95%</w:t>
            </w:r>
          </w:p>
        </w:tc>
      </w:tr>
    </w:tbl>
    <w:p w:rsidR="00995F49" w:rsidRDefault="00995F49">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9E3021" w:rsidTr="008908A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sidR="00C33125">
              <w:rPr>
                <w:rFonts w:ascii="宋体" w:hAnsi="宋体" w:cs="宋体" w:hint="eastAsia"/>
                <w:b/>
                <w:bCs/>
                <w:kern w:val="0"/>
                <w:sz w:val="36"/>
                <w:szCs w:val="36"/>
              </w:rPr>
              <w:t>（5）</w:t>
            </w:r>
            <w:r>
              <w:rPr>
                <w:rFonts w:ascii="宋体" w:hAnsi="宋体" w:cs="宋体" w:hint="eastAsia"/>
                <w:b/>
                <w:bCs/>
                <w:kern w:val="0"/>
                <w:sz w:val="36"/>
                <w:szCs w:val="36"/>
              </w:rPr>
              <w:br/>
            </w:r>
            <w:r>
              <w:rPr>
                <w:rFonts w:ascii="宋体" w:hAnsi="宋体" w:cs="宋体" w:hint="eastAsia"/>
                <w:kern w:val="0"/>
                <w:sz w:val="36"/>
                <w:szCs w:val="36"/>
              </w:rPr>
              <w:t>(2020年度)</w:t>
            </w:r>
          </w:p>
        </w:tc>
      </w:tr>
      <w:tr w:rsidR="009E3021" w:rsidRPr="006D2DA9" w:rsidTr="008908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6D2DA9" w:rsidRDefault="009E3021" w:rsidP="008908A7">
            <w:pPr>
              <w:widowControl/>
              <w:jc w:val="center"/>
              <w:textAlignment w:val="center"/>
              <w:rPr>
                <w:rFonts w:asciiTheme="minorEastAsia" w:eastAsiaTheme="minorEastAsia" w:hAnsiTheme="minorEastAsia" w:cs="宋体"/>
                <w:sz w:val="24"/>
              </w:rPr>
            </w:pPr>
            <w:r w:rsidRPr="009E3021">
              <w:rPr>
                <w:rFonts w:ascii="仿宋_GB2312" w:eastAsia="仿宋_GB2312" w:hAnsi="仿宋_GB2312" w:cs="仿宋_GB2312" w:hint="eastAsia"/>
                <w:sz w:val="32"/>
                <w:szCs w:val="32"/>
              </w:rPr>
              <w:t>美术作品收藏费</w:t>
            </w:r>
          </w:p>
        </w:tc>
      </w:tr>
      <w:tr w:rsidR="009E3021" w:rsidTr="008908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sidRPr="00C61D21">
              <w:rPr>
                <w:rFonts w:ascii="宋体" w:hAnsi="宋体" w:cs="宋体" w:hint="eastAsia"/>
                <w:color w:val="000000"/>
                <w:sz w:val="24"/>
              </w:rPr>
              <w:t>501</w:t>
            </w:r>
            <w:r>
              <w:rPr>
                <w:rFonts w:ascii="宋体" w:hAnsi="宋体" w:cs="宋体" w:hint="eastAsia"/>
                <w:color w:val="000000"/>
                <w:sz w:val="24"/>
              </w:rPr>
              <w:t>904</w:t>
            </w:r>
            <w:r w:rsidRPr="00C61D21">
              <w:rPr>
                <w:rFonts w:ascii="宋体" w:hAnsi="宋体" w:cs="宋体" w:hint="eastAsia"/>
                <w:color w:val="000000"/>
                <w:sz w:val="24"/>
              </w:rPr>
              <w:t>-四川</w:t>
            </w:r>
            <w:r>
              <w:rPr>
                <w:rFonts w:ascii="宋体" w:hAnsi="宋体" w:cs="宋体" w:hint="eastAsia"/>
                <w:color w:val="000000"/>
                <w:sz w:val="24"/>
              </w:rPr>
              <w:t>美术馆</w:t>
            </w:r>
          </w:p>
        </w:tc>
      </w:tr>
      <w:tr w:rsidR="009E3021" w:rsidTr="008908A7">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252.00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252.00</w:t>
            </w:r>
          </w:p>
        </w:tc>
      </w:tr>
      <w:tr w:rsidR="009E3021" w:rsidTr="008908A7">
        <w:trPr>
          <w:trHeight w:val="38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120.00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252.00</w:t>
            </w:r>
          </w:p>
        </w:tc>
      </w:tr>
      <w:tr w:rsidR="009E3021" w:rsidTr="008908A7">
        <w:trPr>
          <w:trHeight w:val="1185"/>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jc w:val="center"/>
              <w:rPr>
                <w:rFonts w:ascii="宋体" w:hAnsi="宋体" w:cs="宋体"/>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jc w:val="center"/>
              <w:rPr>
                <w:rFonts w:ascii="宋体" w:hAnsi="宋体" w:cs="宋体"/>
                <w:sz w:val="24"/>
              </w:rPr>
            </w:pPr>
            <w:r>
              <w:rPr>
                <w:rFonts w:ascii="宋体" w:hAnsi="宋体" w:cs="宋体" w:hint="eastAsia"/>
                <w:sz w:val="24"/>
              </w:rPr>
              <w:t>0</w:t>
            </w:r>
          </w:p>
        </w:tc>
      </w:tr>
      <w:tr w:rsidR="009E3021" w:rsidTr="008908A7">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实际完成目标</w:t>
            </w:r>
          </w:p>
        </w:tc>
      </w:tr>
      <w:tr w:rsidR="009E3021" w:rsidRPr="006D2DA9" w:rsidTr="008908A7">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jc w:val="center"/>
              <w:rPr>
                <w:rFonts w:ascii="宋体" w:hAnsi="宋体" w:cs="宋体"/>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sidRPr="009E3021">
              <w:rPr>
                <w:rFonts w:ascii="宋体" w:hAnsi="宋体" w:cs="宋体" w:hint="eastAsia"/>
                <w:sz w:val="24"/>
              </w:rPr>
              <w:t>2020年预计收藏作品约40件，收藏方向以十三届全国美展四川部分获奖、进京、入选作品和其它国画、油画、版画等作品为主，除去与藏品有关的神州版画博物馆版画研究项目和库房藏品整理定位和部分藏品拍摄劳务项目预算，其它经费用于购藏艺术品。我馆将收藏全国重点名家版画作品为主要工作，兼顾青年艺术家的作品收藏，适当增加国画和油画的区域性名家收藏，为建成全国一流馆藏体系夯实基础。</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2D4D2E" w:rsidRDefault="009E3021" w:rsidP="006424CD">
            <w:pPr>
              <w:spacing w:afterLines="50"/>
              <w:rPr>
                <w:rFonts w:asciiTheme="minorEastAsia" w:eastAsiaTheme="minorEastAsia" w:hAnsiTheme="minorEastAsia" w:cs="仿宋_GB2312"/>
                <w:sz w:val="24"/>
              </w:rPr>
            </w:pPr>
            <w:r w:rsidRPr="009E3021">
              <w:rPr>
                <w:rFonts w:asciiTheme="minorEastAsia" w:eastAsiaTheme="minorEastAsia" w:hAnsiTheme="minorEastAsia" w:cs="仿宋_GB2312" w:hint="eastAsia"/>
                <w:sz w:val="24"/>
              </w:rPr>
              <w:t>2020年收藏作品63件，收藏方向以十三届全国美展四川部分获奖、进京、入选作品和其它国画、油画、版画等作品为主，除去与藏品有关的神州版画博物馆版画研究项目和库房藏品整理定位和部分藏品拍摄劳务项目预算，其它经费用于购藏艺术品。此项收藏是对我馆馆藏的重要补充。</w:t>
            </w:r>
          </w:p>
        </w:tc>
      </w:tr>
      <w:tr w:rsidR="009E3021" w:rsidTr="008908A7">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9E3021" w:rsidTr="009E3021">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sz w:val="24"/>
              </w:rPr>
              <w:t>数量指标</w:t>
            </w:r>
          </w:p>
          <w:p w:rsidR="009E3021" w:rsidRPr="009E3021" w:rsidRDefault="009E3021" w:rsidP="009E3021">
            <w:pPr>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sz w:val="24"/>
              </w:rPr>
              <w:t>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制作印刷收藏证外壳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spacing w:after="240"/>
              <w:jc w:val="center"/>
              <w:rPr>
                <w:rFonts w:asciiTheme="minorEastAsia" w:eastAsiaTheme="minorEastAsia" w:hAnsiTheme="minorEastAsia" w:cs="Arial"/>
                <w:sz w:val="24"/>
              </w:rPr>
            </w:pPr>
            <w:r w:rsidRPr="009E3021">
              <w:rPr>
                <w:rFonts w:asciiTheme="minorEastAsia" w:eastAsiaTheme="minorEastAsia" w:hAnsiTheme="minorEastAsia" w:cs="Arial"/>
                <w:sz w:val="24"/>
              </w:rPr>
              <w:t xml:space="preserve">800个 </w:t>
            </w:r>
            <w:r w:rsidRPr="009E3021">
              <w:rPr>
                <w:rFonts w:asciiTheme="minorEastAsia" w:eastAsiaTheme="minorEastAsia" w:hAnsiTheme="minorEastAsia" w:cs="Arial"/>
                <w:sz w:val="24"/>
              </w:rPr>
              <w:br/>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800个</w:t>
            </w:r>
          </w:p>
        </w:tc>
      </w:tr>
      <w:tr w:rsidR="009E3021" w:rsidRPr="00DD6734"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组织评审会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4次</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收藏油画、国画、版画、雕塑、漫画等作品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40幅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63幅</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9E3021">
            <w:pPr>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印刷《中国近现代版画——神州版画博物馆藏品集6》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1000册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1000册</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sz w:val="24"/>
              </w:rPr>
              <w:t>质量指标</w:t>
            </w:r>
          </w:p>
          <w:p w:rsidR="009E3021" w:rsidRPr="009E3021" w:rsidRDefault="009E3021" w:rsidP="009E3021">
            <w:pPr>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收藏证质量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spacing w:after="240"/>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收藏（捐赠）证制作精美，符合质量要求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spacing w:after="240"/>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收藏（捐赠）证制作精美，符合质量要求</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藏品集质量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藏品集为精装画册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藏品集为精装画册</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藏品符合馆藏学术线索，代表四川美术最高学术水平；为梳理四川当代美术提供线索；丰富馆藏，提升四川美术馆学术形象和地位。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藏品符合馆藏学术线索，代表四川美术最高学术水平；为梳理四川当代美术提供线索；丰富馆藏，提升四川美术馆学术形象和地位。</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收藏证质量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spacing w:after="240"/>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收藏（捐赠）证制作精美，符合质量要求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spacing w:after="240"/>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收藏（捐赠）证制作精美，符合质量要求</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jc w:val="center"/>
              <w:textAlignment w:val="center"/>
              <w:rPr>
                <w:rFonts w:ascii="宋体" w:hAnsi="宋体" w:cs="宋体"/>
                <w:kern w:val="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kern w:val="0"/>
                <w:sz w:val="24"/>
              </w:rPr>
              <w:t>时效指标</w:t>
            </w:r>
          </w:p>
          <w:p w:rsidR="009E3021" w:rsidRPr="009E3021" w:rsidRDefault="009E3021" w:rsidP="009E3021">
            <w:pPr>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项目完成时效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2020年12月31日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2020年12月31日</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val="restart"/>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kern w:val="0"/>
                <w:sz w:val="24"/>
              </w:rPr>
            </w:pPr>
          </w:p>
        </w:tc>
        <w:tc>
          <w:tcPr>
            <w:tcW w:w="1025" w:type="dxa"/>
            <w:vMerge w:val="restart"/>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咨询成本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评审会专家咨询费用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0.23万元</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出版物成本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“十二五”国家重点出版物出版规划项目，《中国近现代版画——神州版画博物馆 藏品集6》费用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17.9万元</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藏品研究性展览成本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展览装框、设计、物料、宣传费用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6.28万元（由于四川美术馆升级改造未完成，将藏品研究性展览调成采访。）</w:t>
            </w:r>
          </w:p>
        </w:tc>
      </w:tr>
      <w:tr w:rsidR="009E3021" w:rsidTr="009E30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kern w:val="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油画、国画、版画、雕塑、漫画等作品收藏费用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190.4万元</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效益指标</w:t>
            </w:r>
          </w:p>
          <w:p w:rsidR="009E3021" w:rsidRDefault="009E3021" w:rsidP="008908A7">
            <w:pPr>
              <w:jc w:val="center"/>
              <w:textAlignment w:val="center"/>
              <w:rPr>
                <w:rFonts w:ascii="宋体" w:hAnsi="宋体" w:cs="宋体"/>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出版藏品集产生的社会影响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画册套书公开发行，认识版画的丰富性和视觉美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画册套书公开发行，认识版画的丰富性和视觉美</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收藏作品产生的影响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做好公共收藏。梳理全国版画发展和四川美术发展。典藏美术经典，收藏艺术财富。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做好公共收藏。梳理全国版画发展和四川美术发展。典藏美术经典，收藏艺术财富。</w:t>
            </w:r>
          </w:p>
        </w:tc>
      </w:tr>
      <w:tr w:rsidR="009E3021" w:rsidTr="009E3021">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提高四川美术馆的影响力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收藏经典作品，积累艺术财富，丰富馆藏，提升四川美术馆在业内的影响力和服务力。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jc w:val="center"/>
              <w:rPr>
                <w:rFonts w:asciiTheme="minorEastAsia" w:eastAsiaTheme="minorEastAsia" w:hAnsiTheme="minorEastAsia" w:cs="Arial"/>
                <w:sz w:val="24"/>
              </w:rPr>
            </w:pPr>
            <w:r w:rsidRPr="009E3021">
              <w:rPr>
                <w:rFonts w:asciiTheme="minorEastAsia" w:eastAsiaTheme="minorEastAsia" w:hAnsiTheme="minorEastAsia" w:cs="Arial"/>
                <w:sz w:val="24"/>
              </w:rPr>
              <w:t>收藏经典作品，积累艺术财富，丰富馆藏，提升四川美术馆在业内的影响力和服务力。</w:t>
            </w:r>
          </w:p>
        </w:tc>
      </w:tr>
      <w:tr w:rsidR="009E3021" w:rsidTr="009E30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Default="009E3021" w:rsidP="008908A7">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sz w:val="24"/>
              </w:rPr>
              <w:t>服务对象</w:t>
            </w:r>
            <w:r w:rsidRPr="009E3021">
              <w:rPr>
                <w:rFonts w:asciiTheme="minorEastAsia" w:eastAsiaTheme="minorEastAsia" w:hAnsiTheme="minorEastAsia" w:cs="宋体"/>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sz w:val="24"/>
              </w:rPr>
              <w:t>群众、艺术家满意度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3021" w:rsidRPr="009E3021" w:rsidRDefault="009E3021" w:rsidP="009E3021">
            <w:pPr>
              <w:widowControl/>
              <w:jc w:val="center"/>
              <w:textAlignment w:val="center"/>
              <w:rPr>
                <w:rFonts w:asciiTheme="minorEastAsia" w:eastAsiaTheme="minorEastAsia" w:hAnsiTheme="minorEastAsia" w:cs="宋体"/>
                <w:sz w:val="24"/>
              </w:rPr>
            </w:pPr>
            <w:r w:rsidRPr="009E3021">
              <w:rPr>
                <w:rFonts w:asciiTheme="minorEastAsia" w:eastAsiaTheme="minorEastAsia" w:hAnsiTheme="minorEastAsia" w:cs="宋体" w:hint="eastAsia"/>
                <w:sz w:val="24"/>
              </w:rPr>
              <w:t>≥95%</w:t>
            </w:r>
          </w:p>
        </w:tc>
      </w:tr>
    </w:tbl>
    <w:p w:rsidR="00995F49" w:rsidRDefault="00995F49" w:rsidP="009E3021">
      <w:pPr>
        <w:spacing w:line="580" w:lineRule="exact"/>
        <w:rPr>
          <w:rFonts w:ascii="仿宋_GB2312" w:eastAsia="仿宋_GB2312" w:hAnsi="仿宋_GB2312" w:cs="仿宋_GB2312"/>
          <w:sz w:val="32"/>
          <w:szCs w:val="32"/>
        </w:rPr>
      </w:pPr>
    </w:p>
    <w:p w:rsidR="00995F49" w:rsidRDefault="00547796">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995F49" w:rsidRDefault="005477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本部门按要求对2020年部门整体支出绩效评价情况开展自评，《2020年</w:t>
      </w:r>
      <w:r w:rsidR="00512076">
        <w:rPr>
          <w:rFonts w:ascii="仿宋_GB2312" w:eastAsia="仿宋_GB2312" w:hAnsi="仿宋_GB2312" w:cs="仿宋_GB2312" w:hint="eastAsia"/>
          <w:sz w:val="32"/>
          <w:szCs w:val="32"/>
        </w:rPr>
        <w:t>四川省文联</w:t>
      </w:r>
      <w:r>
        <w:rPr>
          <w:rFonts w:ascii="仿宋_GB2312" w:eastAsia="仿宋_GB2312" w:hAnsi="仿宋_GB2312" w:cs="仿宋_GB2312" w:hint="eastAsia"/>
          <w:sz w:val="32"/>
          <w:szCs w:val="32"/>
        </w:rPr>
        <w:t>部门整体支出绩效评价报告》见附件（附件1）。</w:t>
      </w:r>
    </w:p>
    <w:p w:rsidR="00995F49" w:rsidRDefault="00547796">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w:t>
      </w:r>
      <w:r w:rsidR="00512076">
        <w:rPr>
          <w:rFonts w:ascii="仿宋_GB2312" w:eastAsia="仿宋_GB2312" w:hAnsi="仿宋_GB2312" w:cs="仿宋_GB2312" w:hint="eastAsia"/>
          <w:sz w:val="32"/>
          <w:szCs w:val="32"/>
        </w:rPr>
        <w:t>组织了</w:t>
      </w:r>
      <w:r w:rsidR="00512076" w:rsidRPr="001A012F">
        <w:rPr>
          <w:rFonts w:ascii="仿宋_GB2312" w:eastAsia="仿宋_GB2312" w:hAnsi="仿宋_GB2312" w:cs="仿宋_GB2312" w:hint="eastAsia"/>
          <w:sz w:val="32"/>
          <w:szCs w:val="32"/>
        </w:rPr>
        <w:t>信息化建设运行、</w:t>
      </w:r>
      <w:r w:rsidR="00512076">
        <w:rPr>
          <w:rFonts w:ascii="仿宋_GB2312" w:eastAsia="仿宋_GB2312" w:hAnsi="仿宋_GB2312" w:cs="仿宋_GB2312" w:hint="eastAsia"/>
          <w:sz w:val="32"/>
          <w:szCs w:val="32"/>
        </w:rPr>
        <w:t>重点文艺作品扶持专项、机关文艺创作经费、四川省书协传承与创新工程及</w:t>
      </w:r>
      <w:r w:rsidR="00512076" w:rsidRPr="001A012F">
        <w:rPr>
          <w:rFonts w:ascii="仿宋_GB2312" w:eastAsia="仿宋_GB2312" w:hAnsi="仿宋_GB2312" w:cs="仿宋_GB2312" w:hint="eastAsia"/>
          <w:sz w:val="32"/>
          <w:szCs w:val="32"/>
        </w:rPr>
        <w:t>美术作品收藏</w:t>
      </w:r>
      <w:r w:rsidR="00512076">
        <w:rPr>
          <w:rFonts w:ascii="仿宋_GB2312" w:eastAsia="仿宋_GB2312" w:hAnsi="仿宋_GB2312" w:cs="仿宋_GB2312" w:hint="eastAsia"/>
          <w:sz w:val="32"/>
          <w:szCs w:val="32"/>
        </w:rPr>
        <w:t>费等5个</w:t>
      </w:r>
      <w:r>
        <w:rPr>
          <w:rFonts w:ascii="仿宋_GB2312" w:eastAsia="仿宋_GB2312" w:hAnsi="仿宋_GB2312" w:cs="仿宋_GB2312" w:hint="eastAsia"/>
          <w:sz w:val="32"/>
          <w:szCs w:val="32"/>
        </w:rPr>
        <w:t>部门预算项目开展了绩效评价，</w:t>
      </w:r>
      <w:r w:rsidR="00512076">
        <w:rPr>
          <w:rFonts w:ascii="仿宋_GB2312" w:eastAsia="仿宋_GB2312" w:hAnsi="仿宋_GB2312" w:cs="仿宋_GB2312" w:hint="eastAsia"/>
          <w:color w:val="FF0000"/>
          <w:sz w:val="32"/>
          <w:szCs w:val="32"/>
        </w:rPr>
        <w:lastRenderedPageBreak/>
        <w:t>见附件</w:t>
      </w:r>
      <w:r>
        <w:rPr>
          <w:rFonts w:ascii="仿宋_GB2312" w:eastAsia="仿宋_GB2312" w:hAnsi="仿宋_GB2312" w:cs="仿宋_GB2312" w:hint="eastAsia"/>
          <w:sz w:val="32"/>
          <w:szCs w:val="32"/>
        </w:rPr>
        <w:t>（附件</w:t>
      </w:r>
      <w:r w:rsidR="00512076">
        <w:rPr>
          <w:rFonts w:ascii="仿宋_GB2312" w:eastAsia="仿宋_GB2312" w:hAnsi="仿宋_GB2312" w:cs="仿宋_GB2312" w:hint="eastAsia"/>
          <w:sz w:val="32"/>
          <w:szCs w:val="32"/>
        </w:rPr>
        <w:t>2</w:t>
      </w:r>
      <w:r w:rsidR="00C33125">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995F49" w:rsidRDefault="00547796">
      <w:pPr>
        <w:widowControl/>
        <w:jc w:val="left"/>
        <w:rPr>
          <w:rFonts w:ascii="仿宋_GB2312" w:eastAsia="仿宋_GB2312"/>
          <w:b/>
          <w:sz w:val="32"/>
          <w:szCs w:val="32"/>
        </w:rPr>
      </w:pPr>
      <w:r>
        <w:rPr>
          <w:rFonts w:ascii="仿宋_GB2312" w:eastAsia="仿宋_GB2312"/>
          <w:b/>
          <w:sz w:val="32"/>
          <w:szCs w:val="32"/>
        </w:rPr>
        <w:br w:type="page"/>
      </w:r>
    </w:p>
    <w:p w:rsidR="00995F49" w:rsidRDefault="00547796" w:rsidP="00512076">
      <w:pPr>
        <w:numPr>
          <w:ilvl w:val="0"/>
          <w:numId w:val="4"/>
        </w:numPr>
        <w:spacing w:line="600" w:lineRule="exact"/>
        <w:ind w:firstLineChars="150" w:firstLine="660"/>
        <w:jc w:val="center"/>
        <w:outlineLvl w:val="0"/>
        <w:rPr>
          <w:rStyle w:val="1Char"/>
          <w:rFonts w:ascii="黑体" w:eastAsia="黑体" w:hAnsi="黑体"/>
          <w:b w:val="0"/>
        </w:rPr>
      </w:pPr>
      <w:bookmarkStart w:id="90" w:name="_Toc15396613"/>
      <w:bookmarkStart w:id="91" w:name="_Toc15377225"/>
      <w:bookmarkStart w:id="92" w:name="_Toc80883737"/>
      <w:r>
        <w:rPr>
          <w:rFonts w:ascii="黑体" w:eastAsia="黑体" w:hAnsi="黑体" w:hint="eastAsia"/>
          <w:sz w:val="44"/>
          <w:szCs w:val="44"/>
        </w:rPr>
        <w:lastRenderedPageBreak/>
        <w:t>名</w:t>
      </w:r>
      <w:r>
        <w:rPr>
          <w:rStyle w:val="1Char"/>
          <w:rFonts w:ascii="黑体" w:eastAsia="黑体" w:hAnsi="黑体" w:hint="eastAsia"/>
          <w:b w:val="0"/>
        </w:rPr>
        <w:t>词解释</w:t>
      </w:r>
      <w:bookmarkEnd w:id="90"/>
      <w:bookmarkEnd w:id="91"/>
      <w:bookmarkEnd w:id="92"/>
    </w:p>
    <w:p w:rsidR="00995F49" w:rsidRDefault="00995F49">
      <w:pPr>
        <w:spacing w:line="600" w:lineRule="exact"/>
        <w:jc w:val="left"/>
        <w:rPr>
          <w:rFonts w:ascii="宋体"/>
          <w:b/>
          <w:sz w:val="44"/>
          <w:szCs w:val="44"/>
        </w:rPr>
      </w:pPr>
    </w:p>
    <w:p w:rsidR="00995F49" w:rsidRDefault="0054779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00547796">
        <w:rPr>
          <w:rFonts w:ascii="仿宋_GB2312" w:eastAsia="仿宋_GB2312"/>
          <w:color w:val="auto"/>
          <w:sz w:val="32"/>
          <w:szCs w:val="32"/>
        </w:rPr>
        <w:t>.</w:t>
      </w:r>
      <w:r w:rsidR="00547796">
        <w:rPr>
          <w:rFonts w:ascii="仿宋_GB2312" w:eastAsia="仿宋_GB2312" w:hint="eastAsia"/>
          <w:color w:val="auto"/>
          <w:sz w:val="32"/>
          <w:szCs w:val="32"/>
        </w:rPr>
        <w:t>经营收入：指事业单位在专业业务活动及其辅助活动之外开展非独立核算经营活动取得的收入。</w:t>
      </w:r>
      <w:r w:rsidR="00B41624">
        <w:rPr>
          <w:rFonts w:ascii="仿宋_GB2312" w:eastAsia="仿宋_GB2312" w:hint="eastAsia"/>
          <w:color w:val="auto"/>
          <w:sz w:val="32"/>
          <w:szCs w:val="32"/>
        </w:rPr>
        <w:t>主要是省舞蹈家协会、省音乐家协会的考级收入等</w:t>
      </w:r>
      <w:r w:rsidR="00547796">
        <w:rPr>
          <w:rFonts w:ascii="仿宋_GB2312" w:eastAsia="仿宋_GB2312" w:hint="eastAsia"/>
          <w:color w:val="auto"/>
          <w:sz w:val="32"/>
          <w:szCs w:val="32"/>
        </w:rPr>
        <w:t>。</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sidR="00547796">
        <w:rPr>
          <w:rFonts w:ascii="仿宋_GB2312" w:eastAsia="仿宋_GB2312"/>
          <w:color w:val="auto"/>
          <w:sz w:val="32"/>
          <w:szCs w:val="32"/>
        </w:rPr>
        <w:t>.</w:t>
      </w:r>
      <w:r w:rsidR="00547796">
        <w:rPr>
          <w:rFonts w:ascii="仿宋_GB2312" w:eastAsia="仿宋_GB2312" w:hint="eastAsia"/>
          <w:color w:val="auto"/>
          <w:sz w:val="32"/>
          <w:szCs w:val="32"/>
        </w:rPr>
        <w:t>其他收入：指单位取得的除上述收入以外的各项收入。主要是</w:t>
      </w:r>
      <w:r>
        <w:rPr>
          <w:rFonts w:ascii="仿宋_GB2312" w:eastAsia="仿宋_GB2312" w:hint="eastAsia"/>
          <w:color w:val="auto"/>
          <w:sz w:val="32"/>
          <w:szCs w:val="32"/>
        </w:rPr>
        <w:t>省</w:t>
      </w:r>
      <w:r w:rsidR="00B41624">
        <w:rPr>
          <w:rFonts w:ascii="仿宋_GB2312" w:eastAsia="仿宋_GB2312" w:hint="eastAsia"/>
          <w:color w:val="auto"/>
          <w:sz w:val="32"/>
          <w:szCs w:val="32"/>
        </w:rPr>
        <w:t>级文艺家协会的会费收入、中国文联的项目资金</w:t>
      </w:r>
      <w:r w:rsidR="00547796">
        <w:rPr>
          <w:rFonts w:ascii="仿宋_GB2312" w:eastAsia="仿宋_GB2312" w:hint="eastAsia"/>
          <w:color w:val="auto"/>
          <w:sz w:val="32"/>
          <w:szCs w:val="32"/>
        </w:rPr>
        <w:t>等。</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sidR="00547796">
        <w:rPr>
          <w:rFonts w:ascii="仿宋_GB2312" w:eastAsia="仿宋_GB2312"/>
          <w:color w:val="auto"/>
          <w:sz w:val="32"/>
          <w:szCs w:val="32"/>
        </w:rPr>
        <w:t>.</w:t>
      </w:r>
      <w:r w:rsidR="00547796">
        <w:rPr>
          <w:rFonts w:ascii="仿宋_GB2312" w:eastAsia="仿宋_GB2312" w:hint="eastAsia"/>
          <w:color w:val="auto"/>
          <w:sz w:val="32"/>
          <w:szCs w:val="32"/>
        </w:rPr>
        <w:t>使用非财政拨款结余：指事业单位使用以前年度积累的非财政拨款结余弥补当年收支差额的金额。</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sidR="00547796">
        <w:rPr>
          <w:rFonts w:ascii="仿宋_GB2312" w:eastAsia="仿宋_GB2312"/>
          <w:color w:val="auto"/>
          <w:sz w:val="32"/>
          <w:szCs w:val="32"/>
        </w:rPr>
        <w:t>.</w:t>
      </w:r>
      <w:r w:rsidR="00547796">
        <w:rPr>
          <w:rFonts w:ascii="仿宋_GB2312" w:eastAsia="仿宋_GB2312" w:hint="eastAsia"/>
          <w:color w:val="auto"/>
          <w:sz w:val="32"/>
          <w:szCs w:val="32"/>
        </w:rPr>
        <w:t>年初结转和结余：指以前年度尚未完成、结转到本年按有关规定继续使用的资金。</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sidR="00547796">
        <w:rPr>
          <w:rFonts w:ascii="仿宋_GB2312" w:eastAsia="仿宋_GB2312"/>
          <w:color w:val="auto"/>
          <w:sz w:val="32"/>
          <w:szCs w:val="32"/>
        </w:rPr>
        <w:t>.</w:t>
      </w:r>
      <w:r w:rsidR="00547796">
        <w:rPr>
          <w:rFonts w:ascii="仿宋_GB2312" w:eastAsia="仿宋_GB2312" w:hint="eastAsia"/>
          <w:color w:val="auto"/>
          <w:sz w:val="32"/>
          <w:szCs w:val="32"/>
        </w:rPr>
        <w:t>结余分配：指事业单位按照会计制度规定缴纳的所得税、提取的专用结余以及转入非财政拨款结余的金额等。</w:t>
      </w:r>
    </w:p>
    <w:p w:rsidR="00995F49" w:rsidRDefault="00475C2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sidR="00547796">
        <w:rPr>
          <w:rFonts w:ascii="仿宋_GB2312" w:eastAsia="仿宋_GB2312" w:hint="eastAsia"/>
          <w:color w:val="auto"/>
          <w:sz w:val="32"/>
          <w:szCs w:val="32"/>
        </w:rPr>
        <w:t>、年末结转和结余：指单位按有关规定结转到下年或以后年度继续使用的资金。</w:t>
      </w:r>
    </w:p>
    <w:p w:rsidR="00995F49" w:rsidRDefault="00B41624">
      <w:pPr>
        <w:ind w:firstLineChars="200" w:firstLine="640"/>
        <w:rPr>
          <w:rFonts w:ascii="仿宋_GB2312" w:eastAsia="仿宋_GB2312"/>
          <w:sz w:val="32"/>
          <w:szCs w:val="32"/>
        </w:rPr>
      </w:pPr>
      <w:r>
        <w:rPr>
          <w:rFonts w:ascii="仿宋_GB2312" w:eastAsia="仿宋_GB2312" w:hint="eastAsia"/>
          <w:sz w:val="32"/>
          <w:szCs w:val="32"/>
        </w:rPr>
        <w:t>8</w:t>
      </w:r>
      <w:r w:rsidR="00547796">
        <w:rPr>
          <w:rFonts w:ascii="仿宋_GB2312" w:eastAsia="仿宋_GB2312"/>
          <w:sz w:val="32"/>
          <w:szCs w:val="32"/>
        </w:rPr>
        <w:t>.</w:t>
      </w:r>
      <w:r w:rsidR="00547796">
        <w:rPr>
          <w:rFonts w:ascii="仿宋_GB2312" w:eastAsia="仿宋_GB2312" w:hint="eastAsia"/>
          <w:sz w:val="32"/>
          <w:szCs w:val="32"/>
        </w:rPr>
        <w:t>教育</w:t>
      </w:r>
      <w:r>
        <w:rPr>
          <w:rFonts w:ascii="仿宋_GB2312" w:eastAsia="仿宋_GB2312" w:hint="eastAsia"/>
          <w:sz w:val="32"/>
          <w:szCs w:val="32"/>
        </w:rPr>
        <w:t>支出</w:t>
      </w:r>
      <w:r w:rsidR="00547796">
        <w:rPr>
          <w:rFonts w:ascii="仿宋_GB2312" w:eastAsia="仿宋_GB2312" w:hint="eastAsia"/>
          <w:sz w:val="32"/>
          <w:szCs w:val="32"/>
        </w:rPr>
        <w:t>（类）</w:t>
      </w:r>
      <w:r>
        <w:rPr>
          <w:rFonts w:ascii="仿宋_GB2312" w:eastAsia="仿宋_GB2312" w:hint="eastAsia"/>
          <w:sz w:val="32"/>
          <w:szCs w:val="32"/>
        </w:rPr>
        <w:t>进修及培训</w:t>
      </w:r>
      <w:r w:rsidR="00547796">
        <w:rPr>
          <w:rFonts w:ascii="仿宋_GB2312" w:eastAsia="仿宋_GB2312" w:hint="eastAsia"/>
          <w:sz w:val="32"/>
          <w:szCs w:val="32"/>
        </w:rPr>
        <w:t>（款）</w:t>
      </w:r>
      <w:r>
        <w:rPr>
          <w:rFonts w:ascii="仿宋_GB2312" w:eastAsia="仿宋_GB2312" w:hint="eastAsia"/>
          <w:sz w:val="32"/>
          <w:szCs w:val="32"/>
        </w:rPr>
        <w:t>培训支出</w:t>
      </w:r>
      <w:r w:rsidR="00547796">
        <w:rPr>
          <w:rFonts w:ascii="仿宋_GB2312" w:eastAsia="仿宋_GB2312" w:hint="eastAsia"/>
          <w:sz w:val="32"/>
          <w:szCs w:val="32"/>
        </w:rPr>
        <w:t>（项）：指</w:t>
      </w:r>
      <w:r>
        <w:rPr>
          <w:rFonts w:ascii="仿宋_GB2312" w:eastAsia="仿宋_GB2312" w:hint="eastAsia"/>
          <w:sz w:val="32"/>
          <w:szCs w:val="32"/>
        </w:rPr>
        <w:t>各部门用于培训的支出</w:t>
      </w:r>
      <w:r w:rsidR="00547796">
        <w:rPr>
          <w:rFonts w:ascii="仿宋_GB2312" w:eastAsia="仿宋_GB2312" w:hint="eastAsia"/>
          <w:sz w:val="32"/>
          <w:szCs w:val="32"/>
        </w:rPr>
        <w:t>。</w:t>
      </w:r>
    </w:p>
    <w:p w:rsidR="00995F49" w:rsidRDefault="00B41624">
      <w:pPr>
        <w:ind w:firstLineChars="200" w:firstLine="640"/>
        <w:rPr>
          <w:rFonts w:ascii="仿宋_GB2312" w:eastAsia="仿宋_GB2312"/>
          <w:sz w:val="32"/>
          <w:szCs w:val="32"/>
        </w:rPr>
      </w:pPr>
      <w:r>
        <w:rPr>
          <w:rFonts w:ascii="仿宋_GB2312" w:eastAsia="仿宋_GB2312" w:hint="eastAsia"/>
          <w:sz w:val="32"/>
          <w:szCs w:val="32"/>
        </w:rPr>
        <w:t>9</w:t>
      </w:r>
      <w:r w:rsidR="00547796">
        <w:rPr>
          <w:rFonts w:ascii="仿宋_GB2312" w:eastAsia="仿宋_GB2312"/>
          <w:sz w:val="32"/>
          <w:szCs w:val="32"/>
        </w:rPr>
        <w:t>.</w:t>
      </w:r>
      <w:r w:rsidR="00547796">
        <w:rPr>
          <w:rFonts w:ascii="仿宋_GB2312" w:eastAsia="仿宋_GB2312" w:hint="eastAsia"/>
          <w:sz w:val="32"/>
          <w:szCs w:val="32"/>
        </w:rPr>
        <w:t>文化体育与传媒（类）</w:t>
      </w:r>
      <w:r>
        <w:rPr>
          <w:rFonts w:ascii="仿宋_GB2312" w:eastAsia="仿宋_GB2312" w:hint="eastAsia"/>
          <w:sz w:val="32"/>
          <w:szCs w:val="32"/>
        </w:rPr>
        <w:t>文化和旅游</w:t>
      </w:r>
      <w:r w:rsidR="00547796">
        <w:rPr>
          <w:rFonts w:ascii="仿宋_GB2312" w:eastAsia="仿宋_GB2312" w:hint="eastAsia"/>
          <w:sz w:val="32"/>
          <w:szCs w:val="32"/>
        </w:rPr>
        <w:t>（款）</w:t>
      </w:r>
      <w:r>
        <w:rPr>
          <w:rFonts w:ascii="仿宋_GB2312" w:eastAsia="仿宋_GB2312" w:hint="eastAsia"/>
          <w:sz w:val="32"/>
          <w:szCs w:val="32"/>
        </w:rPr>
        <w:t>行政运行</w:t>
      </w:r>
      <w:r w:rsidR="00547796">
        <w:rPr>
          <w:rFonts w:ascii="仿宋_GB2312" w:eastAsia="仿宋_GB2312" w:hint="eastAsia"/>
          <w:sz w:val="32"/>
          <w:szCs w:val="32"/>
        </w:rPr>
        <w:t>（项）：指</w:t>
      </w:r>
      <w:r>
        <w:rPr>
          <w:rFonts w:ascii="仿宋_GB2312" w:eastAsia="仿宋_GB2312" w:hint="eastAsia"/>
          <w:sz w:val="32"/>
          <w:szCs w:val="32"/>
        </w:rPr>
        <w:t>行政单位（包括实行公务员管理的事业单位）的基本支出</w:t>
      </w:r>
      <w:r w:rsidR="00547796">
        <w:rPr>
          <w:rFonts w:ascii="仿宋_GB2312" w:eastAsia="仿宋_GB2312" w:hint="eastAsia"/>
          <w:sz w:val="32"/>
          <w:szCs w:val="32"/>
        </w:rPr>
        <w:t>。</w:t>
      </w:r>
    </w:p>
    <w:p w:rsidR="00B41624" w:rsidRDefault="00B41624">
      <w:pPr>
        <w:ind w:firstLineChars="200" w:firstLine="640"/>
        <w:rPr>
          <w:rFonts w:ascii="仿宋_GB2312" w:eastAsia="仿宋_GB2312"/>
          <w:sz w:val="32"/>
          <w:szCs w:val="32"/>
        </w:rPr>
      </w:pPr>
      <w:r>
        <w:rPr>
          <w:rFonts w:ascii="仿宋_GB2312" w:eastAsia="仿宋_GB2312" w:hint="eastAsia"/>
          <w:sz w:val="32"/>
          <w:szCs w:val="32"/>
        </w:rPr>
        <w:t>10.文化体育与传媒（类）文化和旅游（款）行政运行（项）：指行政单位（包括实行公务员管理的事业单位）的未单独设置项级科目的其他项目支出。</w:t>
      </w:r>
    </w:p>
    <w:p w:rsidR="00B41624" w:rsidRDefault="00B41624">
      <w:pPr>
        <w:ind w:firstLineChars="200" w:firstLine="640"/>
        <w:rPr>
          <w:rFonts w:ascii="仿宋_GB2312" w:eastAsia="仿宋_GB2312"/>
          <w:sz w:val="32"/>
          <w:szCs w:val="32"/>
        </w:rPr>
      </w:pPr>
      <w:r>
        <w:rPr>
          <w:rFonts w:ascii="仿宋_GB2312" w:eastAsia="仿宋_GB2312" w:hint="eastAsia"/>
          <w:sz w:val="32"/>
          <w:szCs w:val="32"/>
        </w:rPr>
        <w:lastRenderedPageBreak/>
        <w:t>11.文化体育与传媒（类）文化和旅游（款）文化展示及纪念机构（项）：各类艺术展览馆、文化名人纪念馆的支出。</w:t>
      </w:r>
    </w:p>
    <w:p w:rsidR="00B41624" w:rsidRDefault="00B41624">
      <w:pPr>
        <w:ind w:firstLineChars="200" w:firstLine="640"/>
        <w:rPr>
          <w:rFonts w:ascii="仿宋_GB2312" w:eastAsia="仿宋_GB2312"/>
          <w:sz w:val="32"/>
          <w:szCs w:val="32"/>
        </w:rPr>
      </w:pPr>
      <w:r>
        <w:rPr>
          <w:rFonts w:ascii="仿宋_GB2312" w:eastAsia="仿宋_GB2312" w:hint="eastAsia"/>
          <w:sz w:val="32"/>
          <w:szCs w:val="32"/>
        </w:rPr>
        <w:t>12.文化体育与传媒（类）文化和旅游（款）其他文化和旅游支出：反映除上述其他文化和旅游方面的支出。</w:t>
      </w:r>
    </w:p>
    <w:p w:rsidR="00B41624" w:rsidRPr="00B41624" w:rsidRDefault="00547796" w:rsidP="00B41624">
      <w:pPr>
        <w:ind w:firstLineChars="200" w:firstLine="640"/>
        <w:rPr>
          <w:rFonts w:ascii="仿宋_GB2312" w:eastAsia="仿宋_GB2312"/>
          <w:sz w:val="32"/>
          <w:szCs w:val="32"/>
        </w:rPr>
      </w:pPr>
      <w:r>
        <w:rPr>
          <w:rFonts w:ascii="仿宋_GB2312" w:eastAsia="仿宋_GB2312"/>
          <w:sz w:val="32"/>
          <w:szCs w:val="32"/>
        </w:rPr>
        <w:t>1</w:t>
      </w:r>
      <w:r w:rsidR="00B41624">
        <w:rPr>
          <w:rFonts w:ascii="仿宋_GB2312" w:eastAsia="仿宋_GB2312" w:hint="eastAsia"/>
          <w:sz w:val="32"/>
          <w:szCs w:val="32"/>
        </w:rPr>
        <w:t>3</w:t>
      </w:r>
      <w:r>
        <w:rPr>
          <w:rFonts w:ascii="仿宋_GB2312" w:eastAsia="仿宋_GB2312"/>
          <w:sz w:val="32"/>
          <w:szCs w:val="32"/>
        </w:rPr>
        <w:t>.</w:t>
      </w:r>
      <w:r w:rsidR="00B41624" w:rsidRPr="00B41624">
        <w:rPr>
          <w:rFonts w:ascii="仿宋_GB2312" w:eastAsia="仿宋_GB2312" w:hint="eastAsia"/>
          <w:sz w:val="32"/>
          <w:szCs w:val="32"/>
        </w:rPr>
        <w:t xml:space="preserve"> </w:t>
      </w:r>
      <w:r w:rsidR="00B41624">
        <w:rPr>
          <w:rFonts w:ascii="仿宋_GB2312" w:eastAsia="仿宋_GB2312" w:hint="eastAsia"/>
          <w:sz w:val="32"/>
          <w:szCs w:val="32"/>
        </w:rPr>
        <w:t>文化体育与传媒（类）其他文化旅游体育与传媒支出（款）宣传文化发展专项支出（项）：反映按照国家政策支持宣传文化单位发展的专项支出。</w:t>
      </w:r>
    </w:p>
    <w:p w:rsidR="00995F49" w:rsidRDefault="00B41624">
      <w:pPr>
        <w:ind w:firstLineChars="200" w:firstLine="640"/>
        <w:rPr>
          <w:rFonts w:ascii="仿宋_GB2312" w:eastAsia="仿宋_GB2312"/>
          <w:sz w:val="32"/>
          <w:szCs w:val="32"/>
        </w:rPr>
      </w:pPr>
      <w:r>
        <w:rPr>
          <w:rFonts w:ascii="仿宋_GB2312" w:eastAsia="仿宋_GB2312" w:hint="eastAsia"/>
          <w:sz w:val="32"/>
          <w:szCs w:val="32"/>
        </w:rPr>
        <w:t>14．</w:t>
      </w:r>
      <w:r w:rsidR="00547796">
        <w:rPr>
          <w:rFonts w:ascii="仿宋_GB2312" w:eastAsia="仿宋_GB2312" w:hint="eastAsia"/>
          <w:sz w:val="32"/>
          <w:szCs w:val="32"/>
        </w:rPr>
        <w:t>社会保障和就业（类）</w:t>
      </w:r>
      <w:r>
        <w:rPr>
          <w:rFonts w:ascii="仿宋_GB2312" w:eastAsia="仿宋_GB2312" w:hint="eastAsia"/>
          <w:sz w:val="32"/>
          <w:szCs w:val="32"/>
        </w:rPr>
        <w:t>行政事业单位养老支出</w:t>
      </w:r>
      <w:r w:rsidR="00547796">
        <w:rPr>
          <w:rFonts w:ascii="仿宋_GB2312" w:eastAsia="仿宋_GB2312" w:hint="eastAsia"/>
          <w:sz w:val="32"/>
          <w:szCs w:val="32"/>
        </w:rPr>
        <w:t>（款）</w:t>
      </w:r>
      <w:r>
        <w:rPr>
          <w:rFonts w:ascii="仿宋_GB2312" w:eastAsia="仿宋_GB2312" w:hint="eastAsia"/>
          <w:sz w:val="32"/>
          <w:szCs w:val="32"/>
        </w:rPr>
        <w:t>行政事业单位离退休</w:t>
      </w:r>
      <w:r w:rsidR="00547796">
        <w:rPr>
          <w:rFonts w:ascii="仿宋_GB2312" w:eastAsia="仿宋_GB2312" w:hint="eastAsia"/>
          <w:sz w:val="32"/>
          <w:szCs w:val="32"/>
        </w:rPr>
        <w:t>（项）：指</w:t>
      </w:r>
      <w:r>
        <w:rPr>
          <w:rFonts w:ascii="仿宋_GB2312" w:eastAsia="仿宋_GB2312" w:hint="eastAsia"/>
          <w:sz w:val="32"/>
          <w:szCs w:val="32"/>
        </w:rPr>
        <w:t>行政单位（包括实行公务员管理的事业单位）开支的离退休的经费</w:t>
      </w:r>
      <w:r w:rsidR="00547796">
        <w:rPr>
          <w:rFonts w:ascii="仿宋_GB2312" w:eastAsia="仿宋_GB2312" w:hint="eastAsia"/>
          <w:sz w:val="32"/>
          <w:szCs w:val="32"/>
        </w:rPr>
        <w:t>。</w:t>
      </w:r>
    </w:p>
    <w:p w:rsidR="00B41624" w:rsidRDefault="00B41624">
      <w:pPr>
        <w:ind w:firstLineChars="200" w:firstLine="640"/>
        <w:rPr>
          <w:rFonts w:ascii="仿宋_GB2312" w:eastAsia="仿宋_GB2312"/>
          <w:sz w:val="32"/>
          <w:szCs w:val="32"/>
        </w:rPr>
      </w:pPr>
      <w:r>
        <w:rPr>
          <w:rFonts w:ascii="仿宋_GB2312" w:eastAsia="仿宋_GB2312" w:hint="eastAsia"/>
          <w:sz w:val="32"/>
          <w:szCs w:val="32"/>
        </w:rPr>
        <w:t>15.社会保障和就业（类）行政事业单位养老支出（款）机关事业单位基本养老保险缴费支出（项）：指机关事业单位实施养老保险制度由单位缴付的基本养老保险缴费支出。</w:t>
      </w:r>
    </w:p>
    <w:p w:rsidR="00B41624" w:rsidRPr="00B41624" w:rsidRDefault="00B41624" w:rsidP="00B41624">
      <w:pPr>
        <w:ind w:firstLineChars="200" w:firstLine="640"/>
        <w:rPr>
          <w:rFonts w:ascii="仿宋_GB2312" w:eastAsia="仿宋_GB2312"/>
          <w:sz w:val="32"/>
          <w:szCs w:val="32"/>
        </w:rPr>
      </w:pPr>
      <w:r>
        <w:rPr>
          <w:rFonts w:ascii="仿宋_GB2312" w:eastAsia="仿宋_GB2312" w:hint="eastAsia"/>
          <w:sz w:val="32"/>
          <w:szCs w:val="32"/>
        </w:rPr>
        <w:t>16社会保障和就业（类）行政事业单位养老支出（款）机关事业单位职业年金缴费支出（项）：指机关事业单位实施养老保险制度由单位缴付的职业年金支出。</w:t>
      </w:r>
    </w:p>
    <w:p w:rsidR="00995F49" w:rsidRDefault="00B41624">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w:t>
      </w:r>
      <w:r w:rsidR="00547796">
        <w:rPr>
          <w:rFonts w:ascii="仿宋_GB2312" w:eastAsia="仿宋_GB2312"/>
          <w:sz w:val="32"/>
          <w:szCs w:val="32"/>
        </w:rPr>
        <w:t>.</w:t>
      </w:r>
      <w:r w:rsidR="00547796">
        <w:rPr>
          <w:rFonts w:ascii="仿宋_GB2312" w:eastAsia="仿宋_GB2312" w:hint="eastAsia"/>
          <w:sz w:val="32"/>
          <w:szCs w:val="32"/>
        </w:rPr>
        <w:t>医疗卫生与计划生育（类）</w:t>
      </w:r>
      <w:r>
        <w:rPr>
          <w:rFonts w:ascii="仿宋_GB2312" w:eastAsia="仿宋_GB2312" w:hint="eastAsia"/>
          <w:sz w:val="32"/>
          <w:szCs w:val="32"/>
        </w:rPr>
        <w:t>行政事业单位医疗</w:t>
      </w:r>
      <w:r w:rsidR="00547796">
        <w:rPr>
          <w:rFonts w:ascii="仿宋_GB2312" w:eastAsia="仿宋_GB2312" w:hint="eastAsia"/>
          <w:sz w:val="32"/>
          <w:szCs w:val="32"/>
        </w:rPr>
        <w:t>（款）</w:t>
      </w:r>
      <w:r>
        <w:rPr>
          <w:rFonts w:ascii="仿宋_GB2312" w:eastAsia="仿宋_GB2312" w:hint="eastAsia"/>
          <w:sz w:val="32"/>
          <w:szCs w:val="32"/>
        </w:rPr>
        <w:t>行政单位医疗</w:t>
      </w:r>
      <w:r w:rsidR="00547796">
        <w:rPr>
          <w:rFonts w:ascii="仿宋_GB2312" w:eastAsia="仿宋_GB2312" w:hint="eastAsia"/>
          <w:sz w:val="32"/>
          <w:szCs w:val="32"/>
        </w:rPr>
        <w:t>（项）：指</w:t>
      </w:r>
      <w:r>
        <w:rPr>
          <w:rFonts w:ascii="仿宋_GB2312" w:eastAsia="仿宋_GB2312" w:hint="eastAsia"/>
          <w:sz w:val="32"/>
          <w:szCs w:val="32"/>
        </w:rPr>
        <w:t>行政单位（包括实行公务员管理的事业单位，下同）的基本医疗保险缴费，未参加医疗保险的行政单位的公费医疗经费，按规定享受离休人员、红军老战士待遇的医疗经费</w:t>
      </w:r>
      <w:r w:rsidR="00547796">
        <w:rPr>
          <w:rFonts w:ascii="仿宋_GB2312" w:eastAsia="仿宋_GB2312" w:hint="eastAsia"/>
          <w:sz w:val="32"/>
          <w:szCs w:val="32"/>
        </w:rPr>
        <w:t>。</w:t>
      </w:r>
    </w:p>
    <w:p w:rsidR="00B41624" w:rsidRDefault="00B41624">
      <w:pPr>
        <w:ind w:firstLineChars="200" w:firstLine="640"/>
        <w:rPr>
          <w:rFonts w:ascii="仿宋_GB2312" w:eastAsia="仿宋_GB2312"/>
          <w:sz w:val="32"/>
          <w:szCs w:val="32"/>
        </w:rPr>
      </w:pPr>
      <w:r>
        <w:rPr>
          <w:rFonts w:ascii="仿宋_GB2312" w:eastAsia="仿宋_GB2312" w:hint="eastAsia"/>
          <w:sz w:val="32"/>
          <w:szCs w:val="32"/>
        </w:rPr>
        <w:t>18.医疗卫生与计划生育（类）行政事业单位医疗（款）</w:t>
      </w:r>
      <w:r>
        <w:rPr>
          <w:rFonts w:ascii="仿宋_GB2312" w:eastAsia="仿宋_GB2312" w:hint="eastAsia"/>
          <w:sz w:val="32"/>
          <w:szCs w:val="32"/>
        </w:rPr>
        <w:lastRenderedPageBreak/>
        <w:t>事业单位医疗（项）：指事业单位的基本医疗保险缴费，未参加医疗保险的事业单位的公费医疗经费，按规定享受离休人员待遇的医疗经费。</w:t>
      </w:r>
    </w:p>
    <w:p w:rsidR="00995F49" w:rsidRDefault="00B41624">
      <w:pPr>
        <w:ind w:firstLineChars="200" w:firstLine="640"/>
        <w:rPr>
          <w:rFonts w:ascii="仿宋_GB2312" w:eastAsia="仿宋_GB2312"/>
          <w:sz w:val="32"/>
          <w:szCs w:val="32"/>
        </w:rPr>
      </w:pPr>
      <w:r>
        <w:rPr>
          <w:rFonts w:ascii="仿宋_GB2312" w:eastAsia="仿宋_GB2312" w:hint="eastAsia"/>
          <w:sz w:val="32"/>
          <w:szCs w:val="32"/>
        </w:rPr>
        <w:t>19</w:t>
      </w:r>
      <w:r w:rsidR="00547796">
        <w:rPr>
          <w:rFonts w:ascii="仿宋_GB2312" w:eastAsia="仿宋_GB2312"/>
          <w:sz w:val="32"/>
          <w:szCs w:val="32"/>
        </w:rPr>
        <w:t>.</w:t>
      </w:r>
      <w:r w:rsidR="00547796">
        <w:rPr>
          <w:rFonts w:ascii="仿宋_GB2312" w:eastAsia="仿宋_GB2312" w:hint="eastAsia"/>
          <w:sz w:val="32"/>
          <w:szCs w:val="32"/>
        </w:rPr>
        <w:t>住房保障（类）</w:t>
      </w:r>
      <w:r>
        <w:rPr>
          <w:rFonts w:ascii="仿宋_GB2312" w:eastAsia="仿宋_GB2312" w:hint="eastAsia"/>
          <w:sz w:val="32"/>
          <w:szCs w:val="32"/>
        </w:rPr>
        <w:t>住房改革支出</w:t>
      </w:r>
      <w:r w:rsidR="00547796">
        <w:rPr>
          <w:rFonts w:ascii="仿宋_GB2312" w:eastAsia="仿宋_GB2312" w:hint="eastAsia"/>
          <w:sz w:val="32"/>
          <w:szCs w:val="32"/>
        </w:rPr>
        <w:t>（款）</w:t>
      </w:r>
      <w:r>
        <w:rPr>
          <w:rFonts w:ascii="仿宋_GB2312" w:eastAsia="仿宋_GB2312" w:hint="eastAsia"/>
          <w:sz w:val="32"/>
          <w:szCs w:val="32"/>
        </w:rPr>
        <w:t>住房公积金</w:t>
      </w:r>
      <w:r w:rsidR="00547796">
        <w:rPr>
          <w:rFonts w:ascii="仿宋_GB2312" w:eastAsia="仿宋_GB2312" w:hint="eastAsia"/>
          <w:sz w:val="32"/>
          <w:szCs w:val="32"/>
        </w:rPr>
        <w:t>（项）：指</w:t>
      </w:r>
      <w:r>
        <w:rPr>
          <w:rFonts w:ascii="仿宋_GB2312" w:eastAsia="仿宋_GB2312" w:hint="eastAsia"/>
          <w:sz w:val="32"/>
          <w:szCs w:val="32"/>
        </w:rPr>
        <w:t>行政事业单位按照人力资源与社会保障部、财政部规定的基本工资和津贴补贴以及规定比例为职工缴纳的住房公积金</w:t>
      </w:r>
      <w:r w:rsidR="00547796">
        <w:rPr>
          <w:rFonts w:ascii="仿宋_GB2312" w:eastAsia="仿宋_GB2312" w:hint="eastAsia"/>
          <w:sz w:val="32"/>
          <w:szCs w:val="32"/>
        </w:rPr>
        <w:t>。</w:t>
      </w:r>
    </w:p>
    <w:p w:rsidR="00B41624" w:rsidRDefault="00547796" w:rsidP="00B41624">
      <w:pPr>
        <w:ind w:firstLineChars="200" w:firstLine="640"/>
        <w:rPr>
          <w:rFonts w:ascii="仿宋_GB2312" w:eastAsia="仿宋_GB2312"/>
          <w:sz w:val="32"/>
          <w:szCs w:val="32"/>
        </w:rPr>
      </w:pPr>
      <w:r>
        <w:rPr>
          <w:rFonts w:ascii="仿宋_GB2312" w:eastAsia="仿宋_GB2312"/>
          <w:sz w:val="32"/>
          <w:szCs w:val="32"/>
        </w:rPr>
        <w:t>2</w:t>
      </w:r>
      <w:r w:rsidR="00B41624">
        <w:rPr>
          <w:rFonts w:ascii="仿宋_GB2312" w:eastAsia="仿宋_GB2312" w:hint="eastAsia"/>
          <w:sz w:val="32"/>
          <w:szCs w:val="32"/>
        </w:rPr>
        <w:t>0</w:t>
      </w:r>
      <w:r>
        <w:rPr>
          <w:rFonts w:ascii="仿宋_GB2312" w:eastAsia="仿宋_GB2312"/>
          <w:sz w:val="32"/>
          <w:szCs w:val="32"/>
        </w:rPr>
        <w:t>.</w:t>
      </w:r>
      <w:r w:rsidR="00B41624" w:rsidRPr="00B41624">
        <w:rPr>
          <w:rFonts w:ascii="仿宋_GB2312" w:eastAsia="仿宋_GB2312" w:hint="eastAsia"/>
          <w:sz w:val="32"/>
          <w:szCs w:val="32"/>
        </w:rPr>
        <w:t xml:space="preserve"> </w:t>
      </w:r>
      <w:r w:rsidR="00B41624">
        <w:rPr>
          <w:rFonts w:ascii="仿宋_GB2312" w:eastAsia="仿宋_GB2312" w:hint="eastAsia"/>
          <w:sz w:val="32"/>
          <w:szCs w:val="32"/>
        </w:rPr>
        <w:t>住房保障（类）住房改革支出（款）购房补贴（项）：指按房改政策规定，行政事业单位向符合条件的职工（含离退休人员）、军队（含武警）、向转役离退休人员发放的购房补贴。</w:t>
      </w:r>
    </w:p>
    <w:p w:rsidR="00995F49" w:rsidRDefault="00547796">
      <w:pPr>
        <w:ind w:firstLineChars="200" w:firstLine="640"/>
        <w:rPr>
          <w:rFonts w:ascii="仿宋_GB2312" w:eastAsia="仿宋_GB2312"/>
          <w:sz w:val="32"/>
          <w:szCs w:val="32"/>
        </w:rPr>
      </w:pPr>
      <w:r>
        <w:rPr>
          <w:rFonts w:ascii="仿宋_GB2312" w:eastAsia="仿宋_GB2312"/>
          <w:sz w:val="32"/>
          <w:szCs w:val="32"/>
        </w:rPr>
        <w:t>2</w:t>
      </w:r>
      <w:r w:rsidR="00B41624">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995F49" w:rsidRDefault="00547796">
      <w:pPr>
        <w:ind w:firstLineChars="200" w:firstLine="640"/>
        <w:rPr>
          <w:rFonts w:ascii="仿宋_GB2312" w:eastAsia="仿宋_GB2312"/>
          <w:sz w:val="32"/>
          <w:szCs w:val="32"/>
        </w:rPr>
      </w:pPr>
      <w:r>
        <w:rPr>
          <w:rFonts w:ascii="仿宋_GB2312" w:eastAsia="仿宋_GB2312"/>
          <w:sz w:val="32"/>
          <w:szCs w:val="32"/>
        </w:rPr>
        <w:t>2</w:t>
      </w:r>
      <w:r w:rsidR="00B41624">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995F49" w:rsidRDefault="00547796">
      <w:pPr>
        <w:ind w:firstLineChars="200" w:firstLine="640"/>
        <w:rPr>
          <w:rFonts w:ascii="仿宋_GB2312" w:eastAsia="仿宋_GB2312"/>
          <w:sz w:val="32"/>
          <w:szCs w:val="32"/>
        </w:rPr>
      </w:pPr>
      <w:r>
        <w:rPr>
          <w:rFonts w:ascii="仿宋_GB2312" w:eastAsia="仿宋_GB2312"/>
          <w:sz w:val="32"/>
          <w:szCs w:val="32"/>
        </w:rPr>
        <w:t>2</w:t>
      </w:r>
      <w:r w:rsidR="00B41624">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995F49" w:rsidRDefault="00B4162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24</w:t>
      </w:r>
      <w:r w:rsidR="00547796">
        <w:rPr>
          <w:rFonts w:ascii="仿宋_GB2312" w:eastAsia="仿宋_GB2312"/>
          <w:color w:val="auto"/>
          <w:sz w:val="32"/>
          <w:szCs w:val="32"/>
        </w:rPr>
        <w:t>.</w:t>
      </w:r>
      <w:r w:rsidR="00547796">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w:t>
      </w:r>
      <w:r w:rsidR="00547796">
        <w:rPr>
          <w:rFonts w:ascii="仿宋_GB2312" w:eastAsia="仿宋_GB2312" w:hint="eastAsia"/>
          <w:color w:val="auto"/>
          <w:sz w:val="32"/>
          <w:szCs w:val="32"/>
        </w:rPr>
        <w:lastRenderedPageBreak/>
        <w:t>置税）及租用费、燃料费、维修费、过路过桥费、保险费等支出；公务接待费反映单位按规定开支的各类公务接待（含外宾接待）支出。</w:t>
      </w:r>
    </w:p>
    <w:p w:rsidR="00995F49" w:rsidRDefault="00B4162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25</w:t>
      </w:r>
      <w:r w:rsidR="00547796">
        <w:rPr>
          <w:rFonts w:ascii="仿宋_GB2312" w:eastAsia="仿宋_GB2312"/>
          <w:color w:val="auto"/>
          <w:sz w:val="32"/>
          <w:szCs w:val="32"/>
        </w:rPr>
        <w:t>.</w:t>
      </w:r>
      <w:r w:rsidR="00547796">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95F49" w:rsidRDefault="00547796">
      <w:pPr>
        <w:spacing w:line="600" w:lineRule="exact"/>
        <w:jc w:val="center"/>
        <w:outlineLvl w:val="0"/>
        <w:rPr>
          <w:rStyle w:val="1Char"/>
          <w:rFonts w:ascii="黑体" w:eastAsia="黑体" w:hAnsi="黑体"/>
          <w:b w:val="0"/>
        </w:rPr>
      </w:pPr>
      <w:bookmarkStart w:id="93" w:name="_Toc15377226"/>
      <w:r>
        <w:rPr>
          <w:rFonts w:ascii="宋体"/>
          <w:b/>
          <w:sz w:val="44"/>
          <w:szCs w:val="44"/>
        </w:rPr>
        <w:br w:type="page"/>
      </w:r>
      <w:bookmarkStart w:id="94" w:name="_Toc15396614"/>
      <w:bookmarkStart w:id="95" w:name="_Toc80883738"/>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94"/>
      <w:bookmarkEnd w:id="95"/>
    </w:p>
    <w:p w:rsidR="00995F49" w:rsidRDefault="00547796" w:rsidP="00BB6015">
      <w:pPr>
        <w:pStyle w:val="2"/>
        <w:rPr>
          <w:rFonts w:ascii="方正小标宋简体" w:eastAsia="方正小标宋简体" w:hAnsi="方正小标宋简体" w:cs="方正小标宋简体"/>
          <w:sz w:val="44"/>
          <w:szCs w:val="44"/>
        </w:rPr>
      </w:pPr>
      <w:bookmarkStart w:id="96" w:name="_Toc80883739"/>
      <w:r>
        <w:rPr>
          <w:rFonts w:hint="eastAsia"/>
        </w:rPr>
        <w:t>附件</w:t>
      </w:r>
      <w:r>
        <w:rPr>
          <w:rFonts w:hint="eastAsia"/>
        </w:rPr>
        <w:t>1</w:t>
      </w:r>
      <w:bookmarkEnd w:id="96"/>
    </w:p>
    <w:p w:rsidR="00512076" w:rsidRPr="00C33125" w:rsidRDefault="00547796" w:rsidP="00512076">
      <w:pPr>
        <w:spacing w:line="610" w:lineRule="exact"/>
        <w:jc w:val="center"/>
        <w:rPr>
          <w:rFonts w:ascii="方正小标宋简体" w:eastAsia="方正小标宋简体" w:hAnsi="仿宋" w:cs="仿宋"/>
          <w:color w:val="000000"/>
          <w:sz w:val="40"/>
          <w:szCs w:val="40"/>
          <w:shd w:val="clear" w:color="auto" w:fill="FFFFFF"/>
        </w:rPr>
      </w:pPr>
      <w:r w:rsidRPr="00C33125">
        <w:rPr>
          <w:rFonts w:ascii="方正小标宋简体" w:eastAsia="方正小标宋简体" w:hAnsi="宋体" w:hint="eastAsia"/>
          <w:color w:val="FF0000"/>
          <w:kern w:val="0"/>
          <w:sz w:val="40"/>
          <w:szCs w:val="40"/>
        </w:rPr>
        <w:t>2020年</w:t>
      </w:r>
      <w:r w:rsidR="00512076" w:rsidRPr="00C33125">
        <w:rPr>
          <w:rFonts w:ascii="方正小标宋简体" w:eastAsia="方正小标宋简体" w:hAnsi="仿宋" w:cs="仿宋" w:hint="eastAsia"/>
          <w:color w:val="000000"/>
          <w:sz w:val="40"/>
          <w:szCs w:val="40"/>
          <w:shd w:val="clear" w:color="auto" w:fill="FFFFFF"/>
        </w:rPr>
        <w:t xml:space="preserve">四川省文联 </w:t>
      </w:r>
    </w:p>
    <w:p w:rsidR="00995F49" w:rsidRPr="00C33125" w:rsidRDefault="00547796" w:rsidP="00512076">
      <w:pPr>
        <w:spacing w:line="600" w:lineRule="exact"/>
        <w:jc w:val="center"/>
        <w:rPr>
          <w:rFonts w:ascii="方正小标宋简体" w:eastAsia="方正小标宋简体" w:hAnsi="宋体"/>
          <w:kern w:val="0"/>
          <w:sz w:val="40"/>
          <w:szCs w:val="40"/>
        </w:rPr>
      </w:pPr>
      <w:r w:rsidRPr="00C33125">
        <w:rPr>
          <w:rFonts w:ascii="方正小标宋简体" w:eastAsia="方正小标宋简体" w:hAnsi="宋体" w:hint="eastAsia"/>
          <w:kern w:val="0"/>
          <w:sz w:val="40"/>
          <w:szCs w:val="40"/>
        </w:rPr>
        <w:t>部门整体支出绩效评价报告</w:t>
      </w:r>
    </w:p>
    <w:p w:rsidR="00512076" w:rsidRPr="005F4D28" w:rsidRDefault="00512076" w:rsidP="00512076">
      <w:pP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省财政厅：</w:t>
      </w:r>
    </w:p>
    <w:p w:rsidR="00C33125" w:rsidRPr="005F4D28" w:rsidRDefault="00512076" w:rsidP="00512076">
      <w:p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为加强财政资金管理，强化支出责任，提高财政资金的使用效益，建立科学、合理的财政支出绩效评价管理体系，根据《财政厅关于开展2021年部门、政策和项目支出绩效评价工作的通知》（川财绩〔2021〕6号）要求，我单位于2021年4月，组织力量对本单位的部门预算整体支出进行了预算绩效评价，本次评价遵循了“科学规范、公正公开、分类管理、绩效相关”的原则，运用科学、合理的绩效评价方法，对本单位2020年度预算绩效情况进行客观、公正的评价。现将情况报告如下：</w:t>
      </w:r>
    </w:p>
    <w:p w:rsidR="00512076" w:rsidRDefault="00512076" w:rsidP="00512076">
      <w:pPr>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一、省文联概况</w:t>
      </w:r>
    </w:p>
    <w:p w:rsidR="00512076" w:rsidRPr="00C33125" w:rsidRDefault="00512076" w:rsidP="00512076">
      <w:pPr>
        <w:ind w:firstLineChars="200" w:firstLine="640"/>
        <w:rPr>
          <w:rFonts w:ascii="仿宋_GB2312" w:eastAsia="仿宋_GB2312" w:hAnsi="黑体" w:cs="黑体"/>
          <w:color w:val="000000"/>
          <w:sz w:val="32"/>
          <w:szCs w:val="32"/>
          <w:shd w:val="clear" w:color="auto" w:fill="FFFFFF"/>
        </w:rPr>
      </w:pPr>
      <w:r w:rsidRPr="00C33125">
        <w:rPr>
          <w:rFonts w:ascii="仿宋_GB2312" w:eastAsia="仿宋_GB2312" w:hAnsi="黑体" w:cs="黑体" w:hint="eastAsia"/>
          <w:color w:val="000000"/>
          <w:sz w:val="32"/>
          <w:szCs w:val="32"/>
          <w:shd w:val="clear" w:color="auto" w:fill="FFFFFF"/>
        </w:rPr>
        <w:t>（一）机构组成</w:t>
      </w:r>
    </w:p>
    <w:p w:rsidR="00512076" w:rsidRDefault="00512076" w:rsidP="00512076">
      <w:pPr>
        <w:ind w:firstLineChars="200" w:firstLine="640"/>
        <w:rPr>
          <w:rFonts w:ascii="方正仿宋简体" w:eastAsia="方正仿宋简体"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四川省文学艺术界联合会（简称四川省文联）于1953年1月在</w:t>
      </w:r>
      <w:hyperlink r:id="rId19" w:tgtFrame="_blank" w:history="1">
        <w:r w:rsidRPr="005F4D28">
          <w:rPr>
            <w:rFonts w:ascii="仿宋" w:eastAsia="仿宋" w:hAnsi="仿宋" w:cs="仿宋" w:hint="eastAsia"/>
            <w:color w:val="000000"/>
            <w:sz w:val="32"/>
            <w:szCs w:val="32"/>
            <w:shd w:val="clear" w:color="auto" w:fill="FFFFFF"/>
          </w:rPr>
          <w:t>成都</w:t>
        </w:r>
      </w:hyperlink>
      <w:r w:rsidRPr="005F4D28">
        <w:rPr>
          <w:rFonts w:ascii="仿宋" w:eastAsia="仿宋" w:hAnsi="仿宋" w:cs="仿宋" w:hint="eastAsia"/>
          <w:color w:val="000000"/>
          <w:sz w:val="32"/>
          <w:szCs w:val="32"/>
          <w:shd w:val="clear" w:color="auto" w:fill="FFFFFF"/>
        </w:rPr>
        <w:t>组建，是</w:t>
      </w:r>
      <w:hyperlink r:id="rId20" w:tgtFrame="_blank" w:history="1">
        <w:r w:rsidRPr="005F4D28">
          <w:rPr>
            <w:rFonts w:ascii="仿宋" w:eastAsia="仿宋" w:hAnsi="仿宋" w:cs="仿宋" w:hint="eastAsia"/>
            <w:color w:val="000000"/>
            <w:sz w:val="32"/>
            <w:szCs w:val="32"/>
            <w:shd w:val="clear" w:color="auto" w:fill="FFFFFF"/>
          </w:rPr>
          <w:t>中国共产党</w:t>
        </w:r>
      </w:hyperlink>
      <w:r w:rsidRPr="005F4D28">
        <w:rPr>
          <w:rFonts w:ascii="仿宋" w:eastAsia="仿宋" w:hAnsi="仿宋" w:cs="仿宋" w:hint="eastAsia"/>
          <w:color w:val="000000"/>
          <w:sz w:val="32"/>
          <w:szCs w:val="32"/>
          <w:shd w:val="clear" w:color="auto" w:fill="FFFFFF"/>
        </w:rPr>
        <w:t>四川省委领导的、由全省性文艺家协会，市、自治州文学艺术界联合会和全省性产业以及大型企业（行业）文学艺术工作者联合会等组成的人民团体，是中共四川省委和省人民政府联系文艺家的桥梁和纽</w:t>
      </w:r>
      <w:r w:rsidRPr="005F4D28">
        <w:rPr>
          <w:rFonts w:ascii="仿宋" w:eastAsia="仿宋" w:hAnsi="仿宋" w:cs="仿宋" w:hint="eastAsia"/>
          <w:color w:val="000000"/>
          <w:sz w:val="32"/>
          <w:szCs w:val="32"/>
          <w:shd w:val="clear" w:color="auto" w:fill="FFFFFF"/>
        </w:rPr>
        <w:lastRenderedPageBreak/>
        <w:t>带，是繁荣</w:t>
      </w:r>
      <w:hyperlink r:id="rId21" w:tgtFrame="_blank" w:history="1">
        <w:r w:rsidRPr="005F4D28">
          <w:rPr>
            <w:rFonts w:ascii="仿宋" w:eastAsia="仿宋" w:hAnsi="仿宋" w:cs="仿宋" w:hint="eastAsia"/>
            <w:color w:val="000000"/>
            <w:sz w:val="32"/>
            <w:szCs w:val="32"/>
            <w:shd w:val="clear" w:color="auto" w:fill="FFFFFF"/>
          </w:rPr>
          <w:t>社会主义</w:t>
        </w:r>
      </w:hyperlink>
      <w:r w:rsidRPr="005F4D28">
        <w:rPr>
          <w:rFonts w:ascii="仿宋" w:eastAsia="仿宋" w:hAnsi="仿宋" w:cs="仿宋" w:hint="eastAsia"/>
          <w:color w:val="000000"/>
          <w:sz w:val="32"/>
          <w:szCs w:val="32"/>
          <w:shd w:val="clear" w:color="auto" w:fill="FFFFFF"/>
        </w:rPr>
        <w:t>文艺、发展先进文化的重要力量。截至2020年底，省文联2020年度部门预算汇编的独立核算单位（以下简称“单位”）共6个，1个机关和5个下属事业单位。</w:t>
      </w:r>
    </w:p>
    <w:p w:rsidR="00512076" w:rsidRPr="00C33125" w:rsidRDefault="00512076" w:rsidP="00512076">
      <w:pPr>
        <w:ind w:firstLineChars="200" w:firstLine="640"/>
        <w:rPr>
          <w:rFonts w:ascii="仿宋_GB2312" w:eastAsia="仿宋_GB2312" w:hAnsi="黑体" w:cs="黑体"/>
          <w:color w:val="000000"/>
          <w:sz w:val="32"/>
          <w:szCs w:val="32"/>
          <w:shd w:val="clear" w:color="auto" w:fill="FFFFFF"/>
        </w:rPr>
      </w:pPr>
      <w:r w:rsidRPr="00C33125">
        <w:rPr>
          <w:rFonts w:ascii="仿宋_GB2312" w:eastAsia="仿宋_GB2312" w:hAnsi="黑体" w:cs="黑体" w:hint="eastAsia"/>
          <w:color w:val="000000"/>
          <w:sz w:val="32"/>
          <w:szCs w:val="32"/>
          <w:shd w:val="clear" w:color="auto" w:fill="FFFFFF"/>
        </w:rPr>
        <w:t>（二）机构职能</w:t>
      </w:r>
    </w:p>
    <w:p w:rsidR="00512076" w:rsidRPr="005F4D28" w:rsidRDefault="00512076" w:rsidP="005F4D28">
      <w:pPr>
        <w:ind w:firstLineChars="150" w:firstLine="48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2020年在省委省政府领导下，省文联机关及各下属事业单位严格按照中央“八项”规定规范工作，团结引导、联络协调、服务管理、自律维权。一是坚持“二为”方向和“双百”方针，牢固树立以人民为中心的价值导向，团结带领广大文艺工作者投身文艺创作；二是组织召开省文联代表大会、全委会、主席团会、省级各文艺家协会代表大会和全省文联系统工作会；三是组织大型文艺展演、学术交流和文艺评论、培训、理论研究；四是组织实施全省性文艺奖项评审和文艺工作创先争优活动；五是抓好文艺网站和文艺内刊管理；六是协同有关部门组织好对内对外文化艺术交流活动，积极推进国际民间艺术互访活动；七是依法维护省文联团体会员和广大文艺家及文艺工作者的合法权益；八是完成中国文联和省委、省政府交办的有关事项。</w:t>
      </w:r>
    </w:p>
    <w:p w:rsidR="00512076" w:rsidRPr="00C33125" w:rsidRDefault="00512076" w:rsidP="00512076">
      <w:pPr>
        <w:ind w:firstLineChars="200" w:firstLine="640"/>
        <w:rPr>
          <w:rFonts w:ascii="仿宋_GB2312" w:eastAsia="仿宋_GB2312" w:hAnsi="黑体" w:cs="黑体"/>
          <w:color w:val="000000"/>
          <w:sz w:val="32"/>
          <w:szCs w:val="32"/>
          <w:shd w:val="clear" w:color="auto" w:fill="FFFFFF"/>
        </w:rPr>
      </w:pPr>
      <w:r w:rsidRPr="00C33125">
        <w:rPr>
          <w:rFonts w:ascii="仿宋_GB2312" w:eastAsia="仿宋_GB2312" w:hAnsi="黑体" w:cs="黑体" w:hint="eastAsia"/>
          <w:color w:val="000000"/>
          <w:sz w:val="32"/>
          <w:szCs w:val="32"/>
          <w:shd w:val="clear" w:color="auto" w:fill="FFFFFF"/>
        </w:rPr>
        <w:t>（三）人员概况</w:t>
      </w:r>
    </w:p>
    <w:p w:rsidR="00512076" w:rsidRDefault="00512076" w:rsidP="00512076">
      <w:pPr>
        <w:ind w:firstLineChars="200" w:firstLine="640"/>
        <w:rPr>
          <w:rFonts w:ascii="方正仿宋简体" w:eastAsia="方正仿宋简体"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省文联2020年度部门预算汇编的独立核算单位共6个，1个机关和5个下属事业单位，分别是四川省文联机关、四川省音乐家协会、四川省戏剧家协会、四川省美术馆、四川省沫若艺术院、四川省文联机关下属协会，与2019年相比，</w:t>
      </w:r>
      <w:r>
        <w:rPr>
          <w:rFonts w:ascii="方正仿宋简体" w:eastAsia="方正仿宋简体" w:hAnsi="仿宋" w:cs="仿宋" w:hint="eastAsia"/>
          <w:color w:val="000000"/>
          <w:sz w:val="32"/>
          <w:szCs w:val="32"/>
          <w:shd w:val="clear" w:color="auto" w:fill="FFFFFF"/>
        </w:rPr>
        <w:lastRenderedPageBreak/>
        <w:t>裁撤了四川省民间三套集成办公室。文联机关及下属事业单位2020年年未人员编制数167人，在职职工人数100人，较上年无变动；离休 5人，较上年减少0 人；2016年10月退休人员统一交由省社保局管理，所以年末没有退休人员数。</w:t>
      </w:r>
    </w:p>
    <w:p w:rsidR="00512076" w:rsidRDefault="00512076" w:rsidP="00512076">
      <w:pPr>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二、省文联财政资金收支情况</w:t>
      </w:r>
    </w:p>
    <w:p w:rsidR="00512076" w:rsidRPr="00C33125" w:rsidRDefault="00512076" w:rsidP="00512076">
      <w:pPr>
        <w:ind w:firstLineChars="200" w:firstLine="640"/>
        <w:rPr>
          <w:rFonts w:ascii="仿宋_GB2312" w:eastAsia="仿宋_GB2312" w:hAnsi="黑体" w:cs="黑体"/>
          <w:color w:val="000000"/>
          <w:sz w:val="32"/>
          <w:szCs w:val="32"/>
          <w:shd w:val="clear" w:color="auto" w:fill="FFFFFF"/>
        </w:rPr>
      </w:pPr>
      <w:r w:rsidRPr="00C33125">
        <w:rPr>
          <w:rFonts w:ascii="仿宋_GB2312" w:eastAsia="仿宋_GB2312" w:hAnsi="黑体" w:cs="黑体" w:hint="eastAsia"/>
          <w:color w:val="000000"/>
          <w:sz w:val="32"/>
          <w:szCs w:val="32"/>
          <w:shd w:val="clear" w:color="auto" w:fill="FFFFFF"/>
        </w:rPr>
        <w:t>（一）部门财政资金收入情况</w:t>
      </w:r>
    </w:p>
    <w:p w:rsidR="00512076" w:rsidRDefault="00512076" w:rsidP="00512076">
      <w:pPr>
        <w:ind w:firstLineChars="200" w:firstLine="640"/>
        <w:rPr>
          <w:rFonts w:ascii="方正仿宋简体" w:eastAsia="方正仿宋简体" w:hAnsi="仿宋" w:cs="仿宋"/>
          <w:color w:val="000000"/>
          <w:sz w:val="32"/>
          <w:szCs w:val="32"/>
          <w:shd w:val="clear" w:color="auto" w:fill="FFFFFF"/>
        </w:rPr>
      </w:pPr>
      <w:r>
        <w:rPr>
          <w:rFonts w:ascii="方正仿宋简体" w:eastAsia="方正仿宋简体" w:hAnsi="仿宋" w:cs="仿宋" w:hint="eastAsia"/>
          <w:color w:val="000000"/>
          <w:sz w:val="32"/>
          <w:szCs w:val="32"/>
          <w:shd w:val="clear" w:color="auto" w:fill="FFFFFF"/>
        </w:rPr>
        <w:t>2020年财政拨款收入 5960.51万元，较上年减少972.74万元；其中上年结转334.79 万元。</w:t>
      </w:r>
    </w:p>
    <w:p w:rsidR="00512076" w:rsidRPr="00C33125" w:rsidRDefault="00512076" w:rsidP="00512076">
      <w:pPr>
        <w:ind w:firstLineChars="200" w:firstLine="640"/>
        <w:rPr>
          <w:rFonts w:ascii="仿宋_GB2312" w:eastAsia="仿宋_GB2312" w:hAnsi="仿宋" w:cs="黑体"/>
          <w:color w:val="000000"/>
          <w:sz w:val="32"/>
          <w:szCs w:val="32"/>
          <w:shd w:val="clear" w:color="auto" w:fill="FFFFFF"/>
        </w:rPr>
      </w:pPr>
      <w:r w:rsidRPr="00C33125">
        <w:rPr>
          <w:rFonts w:ascii="仿宋_GB2312" w:eastAsia="仿宋_GB2312" w:hAnsi="仿宋" w:cs="黑体" w:hint="eastAsia"/>
          <w:color w:val="000000"/>
          <w:sz w:val="32"/>
          <w:szCs w:val="32"/>
          <w:shd w:val="clear" w:color="auto" w:fill="FFFFFF"/>
        </w:rPr>
        <w:t>（二）部门财政资金支出情况</w:t>
      </w:r>
    </w:p>
    <w:p w:rsidR="00512076" w:rsidRDefault="00512076" w:rsidP="00512076">
      <w:pPr>
        <w:ind w:firstLineChars="200" w:firstLine="640"/>
        <w:rPr>
          <w:rFonts w:ascii="方正仿宋简体" w:eastAsia="方正仿宋简体" w:hAnsi="仿宋" w:cs="仿宋"/>
          <w:color w:val="000000"/>
          <w:sz w:val="32"/>
          <w:szCs w:val="32"/>
          <w:shd w:val="clear" w:color="auto" w:fill="FFFFFF"/>
        </w:rPr>
      </w:pPr>
      <w:r>
        <w:rPr>
          <w:rFonts w:ascii="方正仿宋简体" w:eastAsia="方正仿宋简体" w:hAnsi="仿宋" w:cs="仿宋" w:hint="eastAsia"/>
          <w:color w:val="000000"/>
          <w:sz w:val="32"/>
          <w:szCs w:val="32"/>
          <w:shd w:val="clear" w:color="auto" w:fill="FFFFFF"/>
        </w:rPr>
        <w:t>20</w:t>
      </w:r>
      <w:r w:rsidR="006424CD">
        <w:rPr>
          <w:rFonts w:ascii="方正仿宋简体" w:eastAsia="方正仿宋简体" w:hAnsi="仿宋" w:cs="仿宋" w:hint="eastAsia"/>
          <w:color w:val="000000"/>
          <w:sz w:val="32"/>
          <w:szCs w:val="32"/>
          <w:shd w:val="clear" w:color="auto" w:fill="FFFFFF"/>
        </w:rPr>
        <w:t>20</w:t>
      </w:r>
      <w:r>
        <w:rPr>
          <w:rFonts w:ascii="方正仿宋简体" w:eastAsia="方正仿宋简体" w:hAnsi="仿宋" w:cs="仿宋" w:hint="eastAsia"/>
          <w:color w:val="000000"/>
          <w:sz w:val="32"/>
          <w:szCs w:val="32"/>
          <w:shd w:val="clear" w:color="auto" w:fill="FFFFFF"/>
        </w:rPr>
        <w:t>年财政拨款总支出  5960.51万元。按支出科目分类分为：教育支出 30.94万元、文化体育与传媒支出5137.28万元、社会保障和就业支出470.76 万元、医疗卫生与计划生育支出 125.32万元、住房保障支出196.22万元。</w:t>
      </w:r>
    </w:p>
    <w:p w:rsidR="00512076" w:rsidRDefault="00512076" w:rsidP="00512076">
      <w:pPr>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三、部门整体预算绩效管理情况</w:t>
      </w:r>
    </w:p>
    <w:p w:rsidR="00512076" w:rsidRPr="00C33125" w:rsidRDefault="00512076" w:rsidP="00C33125">
      <w:pPr>
        <w:numPr>
          <w:ilvl w:val="0"/>
          <w:numId w:val="6"/>
        </w:numPr>
        <w:ind w:firstLineChars="200" w:firstLine="640"/>
        <w:rPr>
          <w:rFonts w:ascii="仿宋_GB2312" w:eastAsia="仿宋_GB2312" w:hAnsi="楷体" w:cs="楷体"/>
          <w:b/>
          <w:bCs/>
          <w:color w:val="000000"/>
          <w:sz w:val="32"/>
          <w:szCs w:val="32"/>
          <w:shd w:val="clear" w:color="auto" w:fill="FFFFFF"/>
        </w:rPr>
      </w:pPr>
      <w:r w:rsidRPr="00C33125">
        <w:rPr>
          <w:rFonts w:ascii="仿宋_GB2312" w:eastAsia="仿宋_GB2312" w:hAnsi="楷体" w:cs="楷体" w:hint="eastAsia"/>
          <w:b/>
          <w:bCs/>
          <w:color w:val="000000"/>
          <w:sz w:val="32"/>
          <w:szCs w:val="32"/>
          <w:shd w:val="clear" w:color="auto" w:fill="FFFFFF"/>
        </w:rPr>
        <w:t>部门预算管理总分80分</w:t>
      </w:r>
      <w:r w:rsidRPr="00C33125">
        <w:rPr>
          <w:rFonts w:ascii="仿宋_GB2312" w:eastAsia="仿宋_GB2312" w:hAnsi="楷体" w:cs="楷体" w:hint="eastAsia"/>
          <w:b/>
          <w:bCs/>
          <w:color w:val="FF0000"/>
          <w:sz w:val="32"/>
          <w:szCs w:val="32"/>
          <w:shd w:val="clear" w:color="auto" w:fill="FFFFFF"/>
        </w:rPr>
        <w:t>，自评得75.61分</w:t>
      </w:r>
      <w:r w:rsidRPr="00C33125">
        <w:rPr>
          <w:rFonts w:ascii="仿宋_GB2312" w:eastAsia="仿宋_GB2312" w:hAnsi="楷体" w:cs="楷体" w:hint="eastAsia"/>
          <w:b/>
          <w:bCs/>
          <w:color w:val="000000"/>
          <w:sz w:val="32"/>
          <w:szCs w:val="32"/>
          <w:shd w:val="clear" w:color="auto" w:fill="FFFFFF"/>
        </w:rPr>
        <w:t xml:space="preserve"> </w:t>
      </w:r>
    </w:p>
    <w:p w:rsidR="00512076" w:rsidRPr="00B0615D" w:rsidRDefault="00512076" w:rsidP="00512076">
      <w:pPr>
        <w:numPr>
          <w:ilvl w:val="0"/>
          <w:numId w:val="7"/>
        </w:numPr>
        <w:rPr>
          <w:rFonts w:ascii="方正仿宋简体" w:eastAsia="方正仿宋简体" w:hAnsi="仿宋" w:cs="仿宋"/>
          <w:b/>
          <w:bCs/>
          <w:color w:val="FF0000"/>
          <w:sz w:val="32"/>
          <w:szCs w:val="32"/>
          <w:shd w:val="clear" w:color="auto" w:fill="FFFFFF"/>
        </w:rPr>
      </w:pPr>
      <w:r>
        <w:rPr>
          <w:rFonts w:ascii="方正仿宋简体" w:eastAsia="方正仿宋简体" w:hAnsi="仿宋" w:cs="仿宋" w:hint="eastAsia"/>
          <w:b/>
          <w:bCs/>
          <w:color w:val="000000"/>
          <w:sz w:val="32"/>
          <w:szCs w:val="32"/>
          <w:shd w:val="clear" w:color="auto" w:fill="FFFFFF"/>
        </w:rPr>
        <w:t>在预算编制方面总分30分，</w:t>
      </w:r>
      <w:r w:rsidRPr="00B0615D">
        <w:rPr>
          <w:rFonts w:ascii="方正仿宋简体" w:eastAsia="方正仿宋简体" w:hAnsi="仿宋" w:cs="仿宋" w:hint="eastAsia"/>
          <w:b/>
          <w:bCs/>
          <w:color w:val="FF0000"/>
          <w:sz w:val="32"/>
          <w:szCs w:val="32"/>
          <w:shd w:val="clear" w:color="auto" w:fill="FFFFFF"/>
        </w:rPr>
        <w:t>自评得分2</w:t>
      </w:r>
      <w:r>
        <w:rPr>
          <w:rFonts w:ascii="方正仿宋简体" w:eastAsia="方正仿宋简体" w:hAnsi="仿宋" w:cs="仿宋" w:hint="eastAsia"/>
          <w:b/>
          <w:bCs/>
          <w:color w:val="FF0000"/>
          <w:sz w:val="32"/>
          <w:szCs w:val="32"/>
          <w:shd w:val="clear" w:color="auto" w:fill="FFFFFF"/>
        </w:rPr>
        <w:t>8.34</w:t>
      </w:r>
      <w:r w:rsidRPr="00B0615D">
        <w:rPr>
          <w:rFonts w:ascii="方正仿宋简体" w:eastAsia="方正仿宋简体" w:hAnsi="仿宋" w:cs="仿宋" w:hint="eastAsia"/>
          <w:b/>
          <w:bCs/>
          <w:color w:val="FF0000"/>
          <w:sz w:val="32"/>
          <w:szCs w:val="32"/>
          <w:shd w:val="clear" w:color="auto" w:fill="FFFFFF"/>
        </w:rPr>
        <w:t>分</w:t>
      </w:r>
    </w:p>
    <w:p w:rsidR="00512076" w:rsidRPr="005F4D28" w:rsidRDefault="00512076" w:rsidP="00512076">
      <w:pPr>
        <w:ind w:firstLineChars="100" w:firstLine="32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1）目标制定总分10分，自评得分10分。一是我会按财政厅的要求及时、保质保量的编制并报送了绩效目标预算；二是我会绩效目标编制要素完整，符合国民经济和社会发展、部门职能的要求；三是各项绩效目标都是专家需求论证后报送的，细化到了三级指标，量化到每个指标数据。</w:t>
      </w:r>
    </w:p>
    <w:p w:rsidR="00512076" w:rsidRPr="005F4D28" w:rsidRDefault="00512076" w:rsidP="00512076">
      <w:pPr>
        <w:ind w:firstLineChars="100" w:firstLine="32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lastRenderedPageBreak/>
        <w:t>（2）目标实现总分10分，自评得分10分。按照预算绩效管理要求，我会对2020年一般公共预算项目支出开展了绩效目标管理，共编制绩效目标8个，涉及财政资金2691.18万元，8个项目均完成即定目标，且单个数量指标偏离度在30%以内，指标得分为10分。</w:t>
      </w:r>
      <w:r w:rsidRPr="005F4D28">
        <w:rPr>
          <w:rFonts w:ascii="仿宋" w:eastAsia="仿宋" w:hAnsi="仿宋" w:cs="仿宋" w:hint="eastAsia"/>
          <w:color w:val="000000"/>
          <w:sz w:val="32"/>
          <w:szCs w:val="32"/>
          <w:shd w:val="clear" w:color="auto" w:fill="FFFFFF"/>
        </w:rPr>
        <w:tab/>
      </w:r>
    </w:p>
    <w:p w:rsidR="00512076" w:rsidRPr="005F4D28" w:rsidRDefault="00512076" w:rsidP="00512076">
      <w:pPr>
        <w:ind w:firstLineChars="100" w:firstLine="32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（3）编制准确总分10分，自评得分8.34分。2020年我会科学编制年初预算，年初部门预算总额为6203.43万元，部门预算调剂金额</w:t>
      </w:r>
      <w:r w:rsidRPr="005F4D28">
        <w:rPr>
          <w:rFonts w:ascii="仿宋" w:eastAsia="仿宋" w:hAnsi="仿宋" w:cs="仿宋" w:hint="eastAsia"/>
          <w:color w:val="FF0000"/>
          <w:sz w:val="32"/>
          <w:szCs w:val="32"/>
          <w:shd w:val="clear" w:color="auto" w:fill="FFFFFF"/>
        </w:rPr>
        <w:t>为102.83元，按照指标公式计算得分为8.34分。</w:t>
      </w:r>
    </w:p>
    <w:p w:rsidR="00512076" w:rsidRPr="005F4D28" w:rsidRDefault="00512076" w:rsidP="00512076">
      <w:pPr>
        <w:numPr>
          <w:ilvl w:val="0"/>
          <w:numId w:val="7"/>
        </w:numPr>
        <w:rPr>
          <w:rFonts w:ascii="仿宋" w:eastAsia="仿宋" w:hAnsi="仿宋" w:cs="仿宋"/>
          <w:b/>
          <w:bCs/>
          <w:color w:val="000000"/>
          <w:sz w:val="32"/>
          <w:szCs w:val="32"/>
          <w:shd w:val="clear" w:color="auto" w:fill="FFFFFF"/>
        </w:rPr>
      </w:pPr>
      <w:r w:rsidRPr="005F4D28">
        <w:rPr>
          <w:rFonts w:ascii="仿宋" w:eastAsia="仿宋" w:hAnsi="仿宋" w:cs="仿宋" w:hint="eastAsia"/>
          <w:b/>
          <w:bCs/>
          <w:color w:val="000000"/>
          <w:sz w:val="32"/>
          <w:szCs w:val="32"/>
          <w:shd w:val="clear" w:color="auto" w:fill="FFFFFF"/>
        </w:rPr>
        <w:t>在预算执行方面总分30分，</w:t>
      </w:r>
      <w:r w:rsidRPr="005F4D28">
        <w:rPr>
          <w:rFonts w:ascii="仿宋" w:eastAsia="仿宋" w:hAnsi="仿宋" w:cs="仿宋" w:hint="eastAsia"/>
          <w:b/>
          <w:bCs/>
          <w:color w:val="FF0000"/>
          <w:sz w:val="32"/>
          <w:szCs w:val="32"/>
          <w:shd w:val="clear" w:color="auto" w:fill="FFFFFF"/>
        </w:rPr>
        <w:t>自评得分17.56</w:t>
      </w:r>
      <w:r w:rsidRPr="005F4D28">
        <w:rPr>
          <w:rFonts w:ascii="仿宋" w:eastAsia="仿宋" w:hAnsi="仿宋" w:cs="仿宋" w:hint="eastAsia"/>
          <w:b/>
          <w:bCs/>
          <w:color w:val="000000"/>
          <w:sz w:val="32"/>
          <w:szCs w:val="32"/>
          <w:shd w:val="clear" w:color="auto" w:fill="FFFFFF"/>
        </w:rPr>
        <w:t>分</w:t>
      </w:r>
    </w:p>
    <w:p w:rsidR="00512076" w:rsidRPr="005F4D28" w:rsidRDefault="00512076" w:rsidP="00512076">
      <w:pPr>
        <w:numPr>
          <w:ilvl w:val="0"/>
          <w:numId w:val="8"/>
        </w:numPr>
        <w:ind w:firstLineChars="200" w:firstLine="640"/>
        <w:rPr>
          <w:rFonts w:ascii="仿宋" w:eastAsia="仿宋" w:hAnsi="仿宋" w:cs="仿宋"/>
          <w:color w:val="FF0000"/>
          <w:sz w:val="32"/>
          <w:szCs w:val="32"/>
          <w:shd w:val="clear" w:color="auto" w:fill="FFFFFF"/>
        </w:rPr>
      </w:pPr>
      <w:r w:rsidRPr="005F4D28">
        <w:rPr>
          <w:rFonts w:ascii="仿宋" w:eastAsia="仿宋" w:hAnsi="仿宋" w:cs="仿宋" w:hint="eastAsia"/>
          <w:color w:val="000000"/>
          <w:sz w:val="32"/>
          <w:szCs w:val="32"/>
          <w:shd w:val="clear" w:color="auto" w:fill="FFFFFF"/>
        </w:rPr>
        <w:t>支出控制总分10分，自评得分10分。2020年我会公用经费及非定额公用支出年初预决算偏差度（扣除五项经费压减数）在</w:t>
      </w:r>
      <w:r w:rsidRPr="005F4D28">
        <w:rPr>
          <w:rFonts w:ascii="仿宋" w:eastAsia="仿宋" w:hAnsi="仿宋" w:cs="仿宋" w:hint="eastAsia"/>
          <w:color w:val="FF0000"/>
          <w:sz w:val="32"/>
          <w:szCs w:val="32"/>
          <w:shd w:val="clear" w:color="auto" w:fill="FFFFFF"/>
        </w:rPr>
        <w:t>10%以内，得分10分。</w:t>
      </w:r>
    </w:p>
    <w:p w:rsidR="00512076" w:rsidRPr="005F4D28" w:rsidRDefault="00512076" w:rsidP="00512076">
      <w:pPr>
        <w:numPr>
          <w:ilvl w:val="0"/>
          <w:numId w:val="8"/>
        </w:num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动态调整总分10分，自评得分0分。我会开展绩效运行监控后无调整资金，我会绩效监控调整取消资金为零，结余注销额为1479.04万元，按照指标公式计算，得分0分。</w:t>
      </w:r>
    </w:p>
    <w:p w:rsidR="00512076" w:rsidRPr="005F4D28" w:rsidRDefault="00512076" w:rsidP="00512076">
      <w:pPr>
        <w:numPr>
          <w:ilvl w:val="0"/>
          <w:numId w:val="8"/>
        </w:num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执行进度总分10分，自评得分7.56分。我会2020年严格按照时效标准进行预算执行，于6、9、11月实际支出进度分别为26.59%、49.50%</w:t>
      </w:r>
      <w:r w:rsidRPr="005F4D28">
        <w:rPr>
          <w:rFonts w:ascii="仿宋" w:eastAsia="仿宋" w:hAnsi="仿宋" w:cs="仿宋" w:hint="eastAsia"/>
          <w:color w:val="FF0000"/>
          <w:sz w:val="32"/>
          <w:szCs w:val="32"/>
          <w:shd w:val="clear" w:color="auto" w:fill="FFFFFF"/>
        </w:rPr>
        <w:t xml:space="preserve"> </w:t>
      </w:r>
      <w:r w:rsidRPr="005F4D28">
        <w:rPr>
          <w:rFonts w:ascii="仿宋" w:eastAsia="仿宋" w:hAnsi="仿宋" w:cs="仿宋" w:hint="eastAsia"/>
          <w:color w:val="000000"/>
          <w:sz w:val="32"/>
          <w:szCs w:val="32"/>
          <w:shd w:val="clear" w:color="auto" w:fill="FFFFFF"/>
        </w:rPr>
        <w:t>、66.91%，得分7.56分。</w:t>
      </w:r>
    </w:p>
    <w:p w:rsidR="00512076" w:rsidRPr="005F4D28" w:rsidRDefault="00512076" w:rsidP="00512076">
      <w:pPr>
        <w:numPr>
          <w:ilvl w:val="0"/>
          <w:numId w:val="7"/>
        </w:numPr>
        <w:rPr>
          <w:rFonts w:ascii="仿宋" w:eastAsia="仿宋" w:hAnsi="仿宋" w:cs="仿宋"/>
          <w:b/>
          <w:bCs/>
          <w:color w:val="000000"/>
          <w:sz w:val="32"/>
          <w:szCs w:val="32"/>
          <w:shd w:val="clear" w:color="auto" w:fill="FFFFFF"/>
        </w:rPr>
      </w:pPr>
      <w:r w:rsidRPr="005F4D28">
        <w:rPr>
          <w:rFonts w:ascii="仿宋" w:eastAsia="仿宋" w:hAnsi="仿宋" w:cs="仿宋" w:hint="eastAsia"/>
          <w:b/>
          <w:bCs/>
          <w:color w:val="000000"/>
          <w:sz w:val="32"/>
          <w:szCs w:val="32"/>
          <w:shd w:val="clear" w:color="auto" w:fill="FFFFFF"/>
        </w:rPr>
        <w:t>在完成结果方面总分20分，自评得分19.71分</w:t>
      </w:r>
    </w:p>
    <w:p w:rsidR="00512076" w:rsidRPr="005F4D28" w:rsidRDefault="00512076" w:rsidP="00512076">
      <w:p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（1）预算完成总分10分，自评得分9.71分。截止20</w:t>
      </w:r>
      <w:r w:rsidR="006424CD">
        <w:rPr>
          <w:rFonts w:ascii="仿宋" w:eastAsia="仿宋" w:hAnsi="仿宋" w:cs="仿宋" w:hint="eastAsia"/>
          <w:color w:val="000000"/>
          <w:sz w:val="32"/>
          <w:szCs w:val="32"/>
          <w:shd w:val="clear" w:color="auto" w:fill="FFFFFF"/>
        </w:rPr>
        <w:t>20</w:t>
      </w:r>
      <w:r w:rsidRPr="005F4D28">
        <w:rPr>
          <w:rFonts w:ascii="仿宋" w:eastAsia="仿宋" w:hAnsi="仿宋" w:cs="仿宋" w:hint="eastAsia"/>
          <w:color w:val="000000"/>
          <w:sz w:val="32"/>
          <w:szCs w:val="32"/>
          <w:shd w:val="clear" w:color="auto" w:fill="FFFFFF"/>
        </w:rPr>
        <w:t>年12月底，我会及时完成了各项预算项目，预算项目执行</w:t>
      </w:r>
      <w:r w:rsidRPr="005F4D28">
        <w:rPr>
          <w:rFonts w:ascii="仿宋" w:eastAsia="仿宋" w:hAnsi="仿宋" w:cs="仿宋" w:hint="eastAsia"/>
          <w:color w:val="000000"/>
          <w:sz w:val="32"/>
          <w:szCs w:val="32"/>
          <w:shd w:val="clear" w:color="auto" w:fill="FFFFFF"/>
        </w:rPr>
        <w:lastRenderedPageBreak/>
        <w:t>度达到97.05%，得分9.71分。</w:t>
      </w:r>
    </w:p>
    <w:p w:rsidR="00512076" w:rsidRPr="005F4D28" w:rsidRDefault="00512076" w:rsidP="00512076">
      <w:p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（2）违规记录总分10分，</w:t>
      </w:r>
      <w:r w:rsidRPr="005F4D28">
        <w:rPr>
          <w:rFonts w:ascii="仿宋" w:eastAsia="仿宋" w:hAnsi="仿宋" w:cs="仿宋" w:hint="eastAsia"/>
          <w:color w:val="FF0000"/>
          <w:sz w:val="32"/>
          <w:szCs w:val="32"/>
          <w:shd w:val="clear" w:color="auto" w:fill="FFFFFF"/>
        </w:rPr>
        <w:t>自评得分10分</w:t>
      </w:r>
      <w:r w:rsidRPr="005F4D28">
        <w:rPr>
          <w:rFonts w:ascii="仿宋" w:eastAsia="仿宋" w:hAnsi="仿宋" w:cs="仿宋" w:hint="eastAsia"/>
          <w:color w:val="000000"/>
          <w:sz w:val="32"/>
          <w:szCs w:val="32"/>
          <w:shd w:val="clear" w:color="auto" w:fill="FFFFFF"/>
        </w:rPr>
        <w:t>。2020年度，未发现预算管理方面违纪违规问题，得分10分。</w:t>
      </w:r>
    </w:p>
    <w:p w:rsidR="00512076" w:rsidRPr="00C33125" w:rsidRDefault="00512076" w:rsidP="00C33125">
      <w:pPr>
        <w:numPr>
          <w:ilvl w:val="0"/>
          <w:numId w:val="6"/>
        </w:numPr>
        <w:ind w:firstLineChars="200" w:firstLine="640"/>
        <w:rPr>
          <w:rFonts w:ascii="仿宋_GB2312" w:eastAsia="仿宋_GB2312" w:hAnsi="楷体" w:cs="楷体"/>
          <w:b/>
          <w:bCs/>
          <w:color w:val="000000"/>
          <w:sz w:val="32"/>
          <w:szCs w:val="32"/>
          <w:shd w:val="clear" w:color="auto" w:fill="FFFFFF"/>
        </w:rPr>
      </w:pPr>
      <w:r w:rsidRPr="00C33125">
        <w:rPr>
          <w:rFonts w:ascii="仿宋_GB2312" w:eastAsia="仿宋_GB2312" w:hAnsi="楷体" w:cs="楷体" w:hint="eastAsia"/>
          <w:b/>
          <w:bCs/>
          <w:color w:val="000000"/>
          <w:sz w:val="32"/>
          <w:szCs w:val="32"/>
          <w:shd w:val="clear" w:color="auto" w:fill="FFFFFF"/>
        </w:rPr>
        <w:t>绩效结果运用总分10分，自评得分10分</w:t>
      </w:r>
    </w:p>
    <w:p w:rsidR="00512076" w:rsidRPr="005F4D28" w:rsidRDefault="00512076" w:rsidP="005F4D28">
      <w:pPr>
        <w:ind w:firstLineChars="200" w:firstLine="643"/>
        <w:rPr>
          <w:rFonts w:ascii="仿宋" w:eastAsia="仿宋" w:hAnsi="仿宋" w:cs="仿宋"/>
          <w:b/>
          <w:bCs/>
          <w:color w:val="000000"/>
          <w:sz w:val="32"/>
          <w:szCs w:val="32"/>
          <w:shd w:val="clear" w:color="auto" w:fill="FFFFFF"/>
        </w:rPr>
      </w:pPr>
      <w:r w:rsidRPr="005F4D28">
        <w:rPr>
          <w:rFonts w:ascii="仿宋" w:eastAsia="仿宋" w:hAnsi="仿宋" w:cs="仿宋" w:hint="eastAsia"/>
          <w:b/>
          <w:bCs/>
          <w:color w:val="000000"/>
          <w:sz w:val="32"/>
          <w:szCs w:val="32"/>
          <w:shd w:val="clear" w:color="auto" w:fill="FFFFFF"/>
        </w:rPr>
        <w:t>1、自评公开总分2分，自评得分2分</w:t>
      </w:r>
    </w:p>
    <w:p w:rsidR="00512076" w:rsidRPr="005F4D28" w:rsidRDefault="00512076" w:rsidP="00512076">
      <w:pPr>
        <w:ind w:firstLineChars="150" w:firstLine="48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我会严格按照财政厅要求，在部门批复后二十日内，将部门整体绩效自评情况和自行组织的评价情况随决算全部公开于官网。</w:t>
      </w:r>
    </w:p>
    <w:p w:rsidR="00512076" w:rsidRPr="005F4D28" w:rsidRDefault="00512076" w:rsidP="005F4D28">
      <w:pPr>
        <w:ind w:firstLineChars="200" w:firstLine="643"/>
        <w:rPr>
          <w:rFonts w:ascii="仿宋" w:eastAsia="仿宋" w:hAnsi="仿宋" w:cs="仿宋"/>
          <w:b/>
          <w:bCs/>
          <w:color w:val="000000"/>
          <w:sz w:val="32"/>
          <w:szCs w:val="32"/>
          <w:shd w:val="clear" w:color="auto" w:fill="FFFFFF"/>
        </w:rPr>
      </w:pPr>
      <w:r w:rsidRPr="005F4D28">
        <w:rPr>
          <w:rFonts w:ascii="仿宋" w:eastAsia="仿宋" w:hAnsi="仿宋" w:cs="仿宋" w:hint="eastAsia"/>
          <w:b/>
          <w:bCs/>
          <w:color w:val="000000"/>
          <w:sz w:val="32"/>
          <w:szCs w:val="32"/>
          <w:shd w:val="clear" w:color="auto" w:fill="FFFFFF"/>
        </w:rPr>
        <w:t>2、整改反馈总分8分，自评得分8分</w:t>
      </w:r>
    </w:p>
    <w:p w:rsidR="00512076" w:rsidRPr="005F4D28" w:rsidRDefault="00512076" w:rsidP="00512076">
      <w:pPr>
        <w:numPr>
          <w:ilvl w:val="0"/>
          <w:numId w:val="9"/>
        </w:numPr>
        <w:ind w:firstLineChars="100" w:firstLine="32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结果整改总分4分，自评得分4分。我会针对上一年的绩效评价工作中发现的问题，认真进行了限期整改，并制定了整改措施，指定专人负责落实，确保了所有问题整改到位。</w:t>
      </w:r>
    </w:p>
    <w:p w:rsidR="00512076" w:rsidRPr="005F4D28" w:rsidRDefault="00512076" w:rsidP="00512076">
      <w:pPr>
        <w:widowControl/>
        <w:numPr>
          <w:ilvl w:val="0"/>
          <w:numId w:val="9"/>
        </w:numPr>
        <w:ind w:firstLineChars="100" w:firstLine="320"/>
        <w:jc w:val="left"/>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应用反馈总分4分，自评得分4分。我会每年按省财政厅有关要求及时、规范、保质保量的上报了绩效评价分析报告，从未漏报、延报,同时将绩效评价结果作为本部门调整支出结构、完善财政政策和科学安排预算的重要依据。</w:t>
      </w:r>
    </w:p>
    <w:p w:rsidR="00512076" w:rsidRDefault="00512076" w:rsidP="00512076">
      <w:pPr>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四、评价结论及建议</w:t>
      </w:r>
    </w:p>
    <w:p w:rsidR="00512076" w:rsidRPr="00C33125" w:rsidRDefault="00512076" w:rsidP="00512076">
      <w:pPr>
        <w:ind w:firstLineChars="196" w:firstLine="627"/>
        <w:rPr>
          <w:rFonts w:ascii="仿宋_GB2312" w:eastAsia="仿宋_GB2312" w:hAnsi="楷体" w:cs="楷体"/>
          <w:bCs/>
          <w:color w:val="000000"/>
          <w:sz w:val="32"/>
          <w:szCs w:val="32"/>
          <w:shd w:val="clear" w:color="auto" w:fill="FFFFFF"/>
        </w:rPr>
      </w:pPr>
      <w:r w:rsidRPr="00C33125">
        <w:rPr>
          <w:rFonts w:ascii="仿宋_GB2312" w:eastAsia="仿宋_GB2312" w:hAnsi="楷体" w:cs="楷体" w:hint="eastAsia"/>
          <w:bCs/>
          <w:color w:val="000000"/>
          <w:sz w:val="32"/>
          <w:szCs w:val="32"/>
          <w:shd w:val="clear" w:color="auto" w:fill="FFFFFF"/>
        </w:rPr>
        <w:t>（一）评价结论</w:t>
      </w:r>
    </w:p>
    <w:p w:rsidR="00512076" w:rsidRPr="005F4D28" w:rsidRDefault="00512076" w:rsidP="00512076">
      <w:pPr>
        <w:ind w:firstLineChars="200" w:firstLine="640"/>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2020 我会按照省委有关工作的安排，从工作部署、工作进程、资金划拨等方面看，预算总体情况良好，自评得分见下表：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0"/>
        <w:gridCol w:w="2665"/>
        <w:gridCol w:w="2458"/>
      </w:tblGrid>
      <w:tr w:rsidR="00512076" w:rsidRPr="005F4D28" w:rsidTr="004C3FED">
        <w:tc>
          <w:tcPr>
            <w:tcW w:w="3290"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lastRenderedPageBreak/>
              <w:t>评价指标</w:t>
            </w:r>
          </w:p>
        </w:tc>
        <w:tc>
          <w:tcPr>
            <w:tcW w:w="2665" w:type="dxa"/>
          </w:tcPr>
          <w:p w:rsidR="00512076" w:rsidRPr="005F4D28" w:rsidRDefault="00512076" w:rsidP="004C3FED">
            <w:pPr>
              <w:tabs>
                <w:tab w:val="left" w:pos="250"/>
              </w:tabs>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指标分值</w:t>
            </w:r>
          </w:p>
        </w:tc>
        <w:tc>
          <w:tcPr>
            <w:tcW w:w="2458"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得分情况</w:t>
            </w:r>
          </w:p>
        </w:tc>
      </w:tr>
      <w:tr w:rsidR="00512076" w:rsidRPr="005F4D28" w:rsidTr="004C3FED">
        <w:tc>
          <w:tcPr>
            <w:tcW w:w="3290"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部门预算管理</w:t>
            </w:r>
          </w:p>
        </w:tc>
        <w:tc>
          <w:tcPr>
            <w:tcW w:w="2665"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80</w:t>
            </w:r>
          </w:p>
        </w:tc>
        <w:tc>
          <w:tcPr>
            <w:tcW w:w="2458"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65.61</w:t>
            </w:r>
          </w:p>
        </w:tc>
      </w:tr>
      <w:tr w:rsidR="00512076" w:rsidRPr="005F4D28" w:rsidTr="004C3FED">
        <w:tc>
          <w:tcPr>
            <w:tcW w:w="3290"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 xml:space="preserve">绩效结果应用 </w:t>
            </w:r>
          </w:p>
        </w:tc>
        <w:tc>
          <w:tcPr>
            <w:tcW w:w="2665"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10</w:t>
            </w:r>
          </w:p>
        </w:tc>
        <w:tc>
          <w:tcPr>
            <w:tcW w:w="2458"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10</w:t>
            </w:r>
          </w:p>
        </w:tc>
      </w:tr>
      <w:tr w:rsidR="00512076" w:rsidRPr="005F4D28" w:rsidTr="004C3FED">
        <w:tc>
          <w:tcPr>
            <w:tcW w:w="3290"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总分</w:t>
            </w:r>
          </w:p>
        </w:tc>
        <w:tc>
          <w:tcPr>
            <w:tcW w:w="2665"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90</w:t>
            </w:r>
          </w:p>
        </w:tc>
        <w:tc>
          <w:tcPr>
            <w:tcW w:w="2458" w:type="dxa"/>
          </w:tcPr>
          <w:p w:rsidR="00512076" w:rsidRPr="005F4D28" w:rsidRDefault="00512076" w:rsidP="004C3FED">
            <w:pPr>
              <w:jc w:val="center"/>
              <w:rPr>
                <w:rFonts w:ascii="仿宋" w:eastAsia="仿宋" w:hAnsi="仿宋" w:cs="仿宋"/>
                <w:color w:val="000000"/>
                <w:sz w:val="32"/>
                <w:szCs w:val="32"/>
                <w:shd w:val="clear" w:color="auto" w:fill="FFFFFF"/>
              </w:rPr>
            </w:pPr>
            <w:r w:rsidRPr="005F4D28">
              <w:rPr>
                <w:rFonts w:ascii="仿宋" w:eastAsia="仿宋" w:hAnsi="仿宋" w:cs="仿宋" w:hint="eastAsia"/>
                <w:color w:val="000000"/>
                <w:sz w:val="32"/>
                <w:szCs w:val="32"/>
                <w:shd w:val="clear" w:color="auto" w:fill="FFFFFF"/>
              </w:rPr>
              <w:t>75.61</w:t>
            </w:r>
          </w:p>
        </w:tc>
      </w:tr>
    </w:tbl>
    <w:p w:rsidR="00512076" w:rsidRPr="00C33125" w:rsidRDefault="00512076" w:rsidP="00512076">
      <w:pPr>
        <w:ind w:firstLineChars="196" w:firstLine="627"/>
        <w:rPr>
          <w:rFonts w:ascii="仿宋_GB2312" w:eastAsia="仿宋_GB2312" w:hAnsi="楷体" w:cs="楷体"/>
          <w:bCs/>
          <w:color w:val="000000"/>
          <w:sz w:val="32"/>
          <w:szCs w:val="32"/>
          <w:shd w:val="clear" w:color="auto" w:fill="FFFFFF"/>
        </w:rPr>
      </w:pPr>
      <w:r w:rsidRPr="00C33125">
        <w:rPr>
          <w:rFonts w:ascii="仿宋_GB2312" w:eastAsia="仿宋_GB2312" w:hAnsi="楷体" w:cs="楷体" w:hint="eastAsia"/>
          <w:bCs/>
          <w:color w:val="000000"/>
          <w:sz w:val="32"/>
          <w:szCs w:val="32"/>
          <w:shd w:val="clear" w:color="auto" w:fill="FFFFFF"/>
        </w:rPr>
        <w:t>（二）存在问题</w:t>
      </w:r>
    </w:p>
    <w:p w:rsidR="00512076" w:rsidRPr="005F4D28" w:rsidRDefault="00512076" w:rsidP="00512076">
      <w:pPr>
        <w:widowControl/>
        <w:shd w:val="clear" w:color="auto" w:fill="FFFFFF"/>
        <w:adjustRightInd w:val="0"/>
        <w:spacing w:line="560" w:lineRule="exact"/>
        <w:ind w:firstLineChars="198" w:firstLine="634"/>
        <w:rPr>
          <w:rFonts w:ascii="仿宋" w:eastAsia="仿宋" w:hAnsi="仿宋" w:cs="仿宋"/>
          <w:color w:val="000000"/>
          <w:kern w:val="0"/>
          <w:sz w:val="32"/>
          <w:szCs w:val="32"/>
          <w:shd w:val="clear" w:color="auto" w:fill="FFFFFF"/>
        </w:rPr>
      </w:pPr>
      <w:r w:rsidRPr="005F4D28">
        <w:rPr>
          <w:rFonts w:ascii="仿宋" w:eastAsia="仿宋" w:hAnsi="仿宋" w:cs="仿宋" w:hint="eastAsia"/>
          <w:color w:val="000000"/>
          <w:kern w:val="0"/>
          <w:sz w:val="32"/>
          <w:szCs w:val="32"/>
          <w:shd w:val="clear" w:color="auto" w:fill="FFFFFF"/>
        </w:rPr>
        <w:t>一是预算管理有待加强，应进一步细化预算编制，确保预算实施的科学有效性；二是部分项目启动过晚，导致项目整体滞后；三是部分单位对预算执行的整体调控安排和项目执行难度预估不足，年中申请大金额基建项目资金，却未能及时实际执行，导致大额结转结余资金。</w:t>
      </w:r>
    </w:p>
    <w:p w:rsidR="00512076" w:rsidRPr="00C33125" w:rsidRDefault="00512076" w:rsidP="00512076">
      <w:pPr>
        <w:ind w:firstLineChars="196" w:firstLine="627"/>
        <w:rPr>
          <w:rFonts w:ascii="仿宋_GB2312" w:eastAsia="仿宋_GB2312" w:hAnsi="楷体" w:cs="楷体"/>
          <w:bCs/>
          <w:color w:val="000000"/>
          <w:sz w:val="32"/>
          <w:szCs w:val="32"/>
          <w:shd w:val="clear" w:color="auto" w:fill="FFFFFF"/>
        </w:rPr>
      </w:pPr>
      <w:r w:rsidRPr="00C33125">
        <w:rPr>
          <w:rFonts w:ascii="仿宋_GB2312" w:eastAsia="仿宋_GB2312" w:hAnsi="楷体" w:cs="楷体" w:hint="eastAsia"/>
          <w:bCs/>
          <w:color w:val="000000"/>
          <w:sz w:val="32"/>
          <w:szCs w:val="32"/>
          <w:shd w:val="clear" w:color="auto" w:fill="FFFFFF"/>
        </w:rPr>
        <w:t>（三）改进建议</w:t>
      </w:r>
    </w:p>
    <w:p w:rsidR="00512076" w:rsidRPr="005F4D28" w:rsidRDefault="00512076" w:rsidP="005F4D28">
      <w:pPr>
        <w:spacing w:line="578" w:lineRule="exact"/>
        <w:ind w:firstLineChars="200" w:firstLine="643"/>
        <w:rPr>
          <w:rFonts w:ascii="仿宋" w:eastAsia="仿宋" w:hAnsi="仿宋" w:cs="仿宋"/>
          <w:color w:val="000000"/>
          <w:sz w:val="32"/>
          <w:szCs w:val="32"/>
        </w:rPr>
      </w:pPr>
      <w:r w:rsidRPr="005F4D28">
        <w:rPr>
          <w:rFonts w:ascii="仿宋" w:eastAsia="仿宋" w:hAnsi="仿宋" w:cs="仿宋" w:hint="eastAsia"/>
          <w:b/>
          <w:color w:val="000000"/>
          <w:sz w:val="32"/>
          <w:szCs w:val="32"/>
        </w:rPr>
        <w:t>1、提升预算编制管理水平。</w:t>
      </w:r>
      <w:r w:rsidRPr="005F4D28">
        <w:rPr>
          <w:rFonts w:ascii="仿宋" w:eastAsia="仿宋" w:hAnsi="仿宋" w:cs="仿宋" w:hint="eastAsia"/>
          <w:color w:val="000000"/>
          <w:sz w:val="32"/>
          <w:szCs w:val="32"/>
        </w:rPr>
        <w:t>完善单位预算编制管理，认真清理单位的项目支出情况，组织项目申报，提高预算编制的准确性和科学性，从根本上解决预算执行的瓶颈问题。</w:t>
      </w:r>
    </w:p>
    <w:p w:rsidR="00512076" w:rsidRPr="005F4D28" w:rsidRDefault="00512076" w:rsidP="005F4D28">
      <w:pPr>
        <w:spacing w:line="578" w:lineRule="exact"/>
        <w:ind w:firstLineChars="200" w:firstLine="643"/>
        <w:rPr>
          <w:rFonts w:ascii="仿宋" w:eastAsia="仿宋" w:hAnsi="仿宋" w:cs="仿宋"/>
          <w:color w:val="000000"/>
          <w:sz w:val="32"/>
          <w:szCs w:val="32"/>
        </w:rPr>
      </w:pPr>
      <w:r w:rsidRPr="005F4D28">
        <w:rPr>
          <w:rFonts w:ascii="仿宋" w:eastAsia="仿宋" w:hAnsi="仿宋" w:cs="仿宋" w:hint="eastAsia"/>
          <w:b/>
          <w:color w:val="000000"/>
          <w:sz w:val="32"/>
          <w:szCs w:val="32"/>
        </w:rPr>
        <w:t>2、</w:t>
      </w:r>
      <w:r w:rsidRPr="005F4D28">
        <w:rPr>
          <w:rFonts w:ascii="仿宋" w:eastAsia="仿宋" w:hAnsi="仿宋" w:cs="仿宋" w:hint="eastAsia"/>
          <w:b/>
          <w:color w:val="000000"/>
          <w:kern w:val="0"/>
          <w:sz w:val="32"/>
          <w:szCs w:val="32"/>
        </w:rPr>
        <w:t>强化项目执行和绩效考核。</w:t>
      </w:r>
      <w:r w:rsidRPr="005F4D28">
        <w:rPr>
          <w:rFonts w:ascii="仿宋" w:eastAsia="仿宋" w:hAnsi="仿宋" w:cs="仿宋" w:hint="eastAsia"/>
          <w:color w:val="000000"/>
          <w:sz w:val="32"/>
          <w:szCs w:val="32"/>
        </w:rPr>
        <w:t>一是加强项目资金部门管理，在预算编制过程中，做到指标和资金明确精细，避免预算与执行的偏差；二是实施支出进度定期通报、支出预算执行考核等措施，从过程和结果上督促加快预算执行，提高资金使用效率。</w:t>
      </w:r>
    </w:p>
    <w:p w:rsidR="00512076" w:rsidRPr="005F4D28" w:rsidRDefault="00512076" w:rsidP="005F4D28">
      <w:pPr>
        <w:spacing w:line="578" w:lineRule="exact"/>
        <w:ind w:firstLineChars="232" w:firstLine="745"/>
        <w:rPr>
          <w:rFonts w:ascii="仿宋" w:eastAsia="仿宋" w:hAnsi="仿宋" w:cs="仿宋"/>
          <w:color w:val="000000"/>
          <w:kern w:val="0"/>
          <w:sz w:val="32"/>
          <w:szCs w:val="32"/>
        </w:rPr>
      </w:pPr>
      <w:r w:rsidRPr="005F4D28">
        <w:rPr>
          <w:rFonts w:ascii="仿宋" w:eastAsia="仿宋" w:hAnsi="仿宋" w:cs="仿宋" w:hint="eastAsia"/>
          <w:b/>
          <w:color w:val="000000"/>
          <w:kern w:val="0"/>
          <w:sz w:val="32"/>
          <w:szCs w:val="32"/>
        </w:rPr>
        <w:t>3、加强预算业务培训。</w:t>
      </w:r>
      <w:r w:rsidRPr="005F4D28">
        <w:rPr>
          <w:rFonts w:ascii="仿宋" w:eastAsia="仿宋" w:hAnsi="仿宋" w:cs="仿宋" w:hint="eastAsia"/>
          <w:color w:val="000000"/>
          <w:kern w:val="0"/>
          <w:sz w:val="32"/>
          <w:szCs w:val="32"/>
        </w:rPr>
        <w:t>加强预算编制与绩效管理相关法律法规及管理规定的培训工作，进一步提高相关人员的预算绩效意识、理论水平和执行能力，形成</w:t>
      </w:r>
      <w:r w:rsidRPr="005F4D28">
        <w:rPr>
          <w:rFonts w:ascii="仿宋" w:eastAsia="仿宋" w:hAnsi="仿宋" w:cs="仿宋"/>
          <w:color w:val="000000"/>
          <w:kern w:val="0"/>
          <w:sz w:val="32"/>
          <w:szCs w:val="32"/>
        </w:rPr>
        <w:t>全员抓绩效的工作合力，为全面提升预算绩效管理工作起到良好的推动作用。</w:t>
      </w:r>
    </w:p>
    <w:p w:rsidR="00BB6015" w:rsidRDefault="00BB6015" w:rsidP="00BB6015">
      <w:pPr>
        <w:pStyle w:val="2"/>
        <w:rPr>
          <w:rFonts w:ascii="方正小标宋简体" w:eastAsia="方正小标宋简体" w:hAnsi="方正小标宋简体" w:cs="方正小标宋简体"/>
          <w:sz w:val="44"/>
          <w:szCs w:val="44"/>
        </w:rPr>
      </w:pPr>
      <w:bookmarkStart w:id="97" w:name="_Toc80883740"/>
      <w:r>
        <w:rPr>
          <w:rFonts w:hint="eastAsia"/>
        </w:rPr>
        <w:lastRenderedPageBreak/>
        <w:t>附件</w:t>
      </w:r>
      <w:r>
        <w:rPr>
          <w:rFonts w:hint="eastAsia"/>
        </w:rPr>
        <w:t>2</w:t>
      </w:r>
      <w:bookmarkEnd w:id="97"/>
    </w:p>
    <w:p w:rsidR="00995F49" w:rsidRDefault="00995F49">
      <w:pPr>
        <w:snapToGrid w:val="0"/>
        <w:spacing w:line="600" w:lineRule="exact"/>
        <w:jc w:val="center"/>
        <w:rPr>
          <w:rFonts w:ascii="方正小标宋简体" w:eastAsia="方正小标宋简体" w:hAnsi="宋体"/>
          <w:sz w:val="44"/>
          <w:szCs w:val="44"/>
        </w:rPr>
      </w:pPr>
    </w:p>
    <w:p w:rsidR="00512076" w:rsidRDefault="00512076" w:rsidP="00512076">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四川美术馆预算项目支出绩效自评报告</w:t>
      </w:r>
    </w:p>
    <w:p w:rsidR="00512076" w:rsidRPr="00D669C9" w:rsidRDefault="00512076" w:rsidP="00512076">
      <w:pPr>
        <w:tabs>
          <w:tab w:val="left" w:pos="3885"/>
        </w:tabs>
        <w:snapToGrid w:val="0"/>
        <w:spacing w:line="600" w:lineRule="exact"/>
        <w:jc w:val="center"/>
        <w:rPr>
          <w:rFonts w:ascii="仿宋" w:eastAsia="仿宋" w:hAnsi="仿宋"/>
          <w:sz w:val="32"/>
          <w:szCs w:val="32"/>
        </w:rPr>
      </w:pPr>
      <w:r w:rsidRPr="00D669C9">
        <w:rPr>
          <w:rFonts w:ascii="仿宋" w:eastAsia="仿宋" w:hAnsi="仿宋" w:hint="eastAsia"/>
          <w:sz w:val="32"/>
          <w:szCs w:val="32"/>
        </w:rPr>
        <w:t>（美术作品收藏费项目）</w:t>
      </w:r>
    </w:p>
    <w:p w:rsidR="00512076" w:rsidRDefault="00512076" w:rsidP="00512076">
      <w:pPr>
        <w:tabs>
          <w:tab w:val="left" w:pos="3885"/>
        </w:tabs>
        <w:snapToGrid w:val="0"/>
        <w:spacing w:line="600" w:lineRule="exact"/>
        <w:ind w:firstLineChars="200" w:firstLine="422"/>
        <w:jc w:val="left"/>
        <w:rPr>
          <w:rFonts w:ascii="宋体" w:hAnsi="宋体"/>
          <w:b/>
          <w:szCs w:val="21"/>
        </w:rPr>
      </w:pPr>
    </w:p>
    <w:p w:rsidR="00512076" w:rsidRPr="00C33125" w:rsidRDefault="00512076" w:rsidP="00C33125">
      <w:pPr>
        <w:numPr>
          <w:ilvl w:val="0"/>
          <w:numId w:val="5"/>
        </w:numPr>
        <w:tabs>
          <w:tab w:val="left" w:pos="3885"/>
        </w:tabs>
        <w:snapToGrid w:val="0"/>
        <w:spacing w:line="600" w:lineRule="exact"/>
        <w:ind w:firstLineChars="200" w:firstLine="640"/>
        <w:jc w:val="left"/>
        <w:rPr>
          <w:rFonts w:ascii="黑体" w:eastAsia="黑体" w:hAnsi="黑体"/>
          <w:sz w:val="32"/>
          <w:szCs w:val="32"/>
        </w:rPr>
      </w:pPr>
      <w:r w:rsidRPr="00C33125">
        <w:rPr>
          <w:rFonts w:ascii="黑体" w:eastAsia="黑体" w:hAnsi="黑体" w:hint="eastAsia"/>
          <w:sz w:val="32"/>
          <w:szCs w:val="32"/>
        </w:rPr>
        <w:t>基本情况</w:t>
      </w:r>
    </w:p>
    <w:p w:rsidR="00512076" w:rsidRPr="00C33125" w:rsidRDefault="00512076" w:rsidP="00C33125">
      <w:pPr>
        <w:numPr>
          <w:ilvl w:val="0"/>
          <w:numId w:val="10"/>
        </w:numPr>
        <w:tabs>
          <w:tab w:val="left" w:pos="3885"/>
        </w:tabs>
        <w:snapToGrid w:val="0"/>
        <w:spacing w:line="600" w:lineRule="exact"/>
        <w:ind w:firstLineChars="200" w:firstLine="640"/>
        <w:jc w:val="left"/>
        <w:rPr>
          <w:rFonts w:ascii="楷体_GB2312" w:eastAsia="楷体_GB2312" w:hAnsi="仿宋_GB2312" w:cs="仿宋_GB2312"/>
          <w:sz w:val="32"/>
          <w:szCs w:val="32"/>
        </w:rPr>
      </w:pPr>
      <w:r w:rsidRPr="00C33125">
        <w:rPr>
          <w:rFonts w:ascii="楷体_GB2312" w:eastAsia="楷体_GB2312" w:hAnsi="仿宋_GB2312" w:cs="仿宋_GB2312" w:hint="eastAsia"/>
          <w:sz w:val="32"/>
          <w:szCs w:val="32"/>
        </w:rPr>
        <w:t>项目概况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收藏专项经费主要用于四川美术馆美术藏品征集、藏品研究和藏品预防性保护等相关项目。</w:t>
      </w:r>
    </w:p>
    <w:p w:rsidR="00512076" w:rsidRPr="00C33125" w:rsidRDefault="00512076" w:rsidP="00C33125">
      <w:pPr>
        <w:numPr>
          <w:ilvl w:val="0"/>
          <w:numId w:val="10"/>
        </w:numPr>
        <w:tabs>
          <w:tab w:val="left" w:pos="3885"/>
        </w:tabs>
        <w:snapToGrid w:val="0"/>
        <w:spacing w:line="600" w:lineRule="exact"/>
        <w:ind w:firstLineChars="200" w:firstLine="640"/>
        <w:jc w:val="left"/>
        <w:rPr>
          <w:rFonts w:ascii="楷体_GB2312" w:eastAsia="楷体_GB2312" w:hAnsi="仿宋_GB2312" w:cs="仿宋_GB2312"/>
          <w:sz w:val="32"/>
          <w:szCs w:val="32"/>
        </w:rPr>
      </w:pPr>
      <w:r w:rsidRPr="00C33125">
        <w:rPr>
          <w:rFonts w:ascii="楷体_GB2312" w:eastAsia="楷体_GB2312" w:hAnsi="仿宋_GB2312" w:cs="仿宋_GB2312" w:hint="eastAsia"/>
          <w:sz w:val="32"/>
          <w:szCs w:val="32"/>
        </w:rPr>
        <w:t>项目实施情况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按照</w:t>
      </w:r>
      <w:bookmarkStart w:id="98" w:name="_GoBack"/>
      <w:bookmarkEnd w:id="98"/>
      <w:r w:rsidRPr="000A7059">
        <w:rPr>
          <w:rFonts w:ascii="仿宋" w:eastAsia="仿宋" w:hAnsi="仿宋" w:cs="仿宋_GB2312" w:hint="eastAsia"/>
          <w:sz w:val="32"/>
          <w:szCs w:val="32"/>
        </w:rPr>
        <w:t>要求完成年度收藏任务。</w:t>
      </w:r>
    </w:p>
    <w:p w:rsidR="00512076" w:rsidRPr="00D669C9" w:rsidRDefault="00512076" w:rsidP="00D669C9">
      <w:pPr>
        <w:numPr>
          <w:ilvl w:val="0"/>
          <w:numId w:val="10"/>
        </w:numPr>
        <w:tabs>
          <w:tab w:val="left" w:pos="3885"/>
        </w:tabs>
        <w:snapToGrid w:val="0"/>
        <w:spacing w:line="600" w:lineRule="exact"/>
        <w:ind w:firstLineChars="200" w:firstLine="640"/>
        <w:jc w:val="left"/>
        <w:rPr>
          <w:rFonts w:ascii="楷体_GB2312" w:eastAsia="楷体_GB2312" w:hAnsi="仿宋_GB2312" w:cs="仿宋_GB2312"/>
          <w:sz w:val="32"/>
          <w:szCs w:val="32"/>
        </w:rPr>
      </w:pPr>
      <w:r w:rsidRPr="00D669C9">
        <w:rPr>
          <w:rFonts w:ascii="楷体_GB2312" w:eastAsia="楷体_GB2312" w:hAnsi="仿宋_GB2312" w:cs="仿宋_GB2312" w:hint="eastAsia"/>
          <w:sz w:val="32"/>
          <w:szCs w:val="32"/>
        </w:rPr>
        <w:t>资金投入使用情况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2020年美术作品收藏经费预算252万元，完成252万元。主要用于美术作品收藏支出、典藏专家评审费、收藏证等印刷费及邮寄费；用于藏品库支出，例如：库房画框拆除，检测樟木板，购防潮剂、画袋、樟脑丸等；其次用于藏品寄存、转运、保险支出。</w:t>
      </w:r>
    </w:p>
    <w:p w:rsidR="00512076" w:rsidRPr="00D669C9" w:rsidRDefault="00512076" w:rsidP="00D669C9">
      <w:pPr>
        <w:numPr>
          <w:ilvl w:val="0"/>
          <w:numId w:val="10"/>
        </w:numPr>
        <w:tabs>
          <w:tab w:val="left" w:pos="3885"/>
        </w:tabs>
        <w:snapToGrid w:val="0"/>
        <w:spacing w:line="600" w:lineRule="exact"/>
        <w:ind w:firstLineChars="200" w:firstLine="640"/>
        <w:jc w:val="left"/>
        <w:rPr>
          <w:rFonts w:ascii="楷体_GB2312" w:eastAsia="楷体_GB2312" w:hAnsi="仿宋_GB2312" w:cs="仿宋_GB2312"/>
          <w:sz w:val="32"/>
          <w:szCs w:val="32"/>
        </w:rPr>
      </w:pPr>
      <w:r w:rsidRPr="00D669C9">
        <w:rPr>
          <w:rFonts w:ascii="楷体_GB2312" w:eastAsia="楷体_GB2312" w:hAnsi="仿宋_GB2312" w:cs="仿宋_GB2312" w:hint="eastAsia"/>
          <w:sz w:val="32"/>
          <w:szCs w:val="32"/>
        </w:rPr>
        <w:t>项目绩效目标</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严格按照艺术品收藏流程，按计划圆满完成2020年收藏任务，共收藏油画7幅，版画56幅。</w:t>
      </w:r>
    </w:p>
    <w:p w:rsidR="00512076" w:rsidRPr="00C33125" w:rsidRDefault="00512076" w:rsidP="00C33125">
      <w:pPr>
        <w:snapToGrid w:val="0"/>
        <w:spacing w:line="600" w:lineRule="exact"/>
        <w:ind w:firstLineChars="200" w:firstLine="640"/>
        <w:rPr>
          <w:rFonts w:ascii="黑体" w:eastAsia="黑体" w:hAnsi="黑体"/>
          <w:sz w:val="32"/>
          <w:szCs w:val="32"/>
        </w:rPr>
      </w:pPr>
      <w:r w:rsidRPr="00C33125">
        <w:rPr>
          <w:rFonts w:ascii="黑体" w:eastAsia="黑体" w:hAnsi="黑体" w:cs="黑体" w:hint="eastAsia"/>
          <w:sz w:val="32"/>
          <w:szCs w:val="32"/>
        </w:rPr>
        <w:t>二、评价工作开展情况</w:t>
      </w:r>
    </w:p>
    <w:p w:rsidR="00512076" w:rsidRPr="00551CED" w:rsidRDefault="00512076" w:rsidP="000A7059">
      <w:pPr>
        <w:tabs>
          <w:tab w:val="left" w:pos="3885"/>
        </w:tabs>
        <w:snapToGrid w:val="0"/>
        <w:spacing w:line="600" w:lineRule="exact"/>
        <w:ind w:firstLineChars="200" w:firstLine="640"/>
        <w:jc w:val="left"/>
        <w:rPr>
          <w:rFonts w:ascii="仿宋" w:eastAsia="仿宋" w:hAnsi="仿宋" w:cs="仿宋_GB2312"/>
        </w:rPr>
      </w:pPr>
      <w:r w:rsidRPr="000A7059">
        <w:rPr>
          <w:rFonts w:ascii="仿宋" w:eastAsia="仿宋" w:hAnsi="仿宋" w:cs="仿宋_GB2312" w:hint="eastAsia"/>
          <w:sz w:val="32"/>
          <w:szCs w:val="32"/>
        </w:rPr>
        <w:t>每年年初对上年已完成项目进行绩效评价，参照年初预</w:t>
      </w:r>
      <w:r w:rsidRPr="000A7059">
        <w:rPr>
          <w:rFonts w:ascii="仿宋" w:eastAsia="仿宋" w:hAnsi="仿宋" w:cs="仿宋_GB2312" w:hint="eastAsia"/>
          <w:sz w:val="32"/>
          <w:szCs w:val="32"/>
        </w:rPr>
        <w:lastRenderedPageBreak/>
        <w:t>算中的绩效目标，对项目完成情况中的数量指标、质量指标、时效指标、成本指标、经济效益指标、社会效益指标、可持续影响指标、满意度指标进行评价分析。</w:t>
      </w:r>
    </w:p>
    <w:p w:rsidR="00512076" w:rsidRPr="00C33125" w:rsidRDefault="00512076" w:rsidP="00C33125">
      <w:pPr>
        <w:snapToGrid w:val="0"/>
        <w:spacing w:line="600" w:lineRule="exact"/>
        <w:ind w:firstLineChars="200" w:firstLine="640"/>
        <w:rPr>
          <w:rFonts w:ascii="黑体" w:eastAsia="黑体" w:hAnsi="黑体"/>
          <w:sz w:val="32"/>
          <w:szCs w:val="32"/>
        </w:rPr>
      </w:pPr>
      <w:r w:rsidRPr="00C33125">
        <w:rPr>
          <w:rFonts w:ascii="黑体" w:eastAsia="黑体" w:hAnsi="黑体" w:hint="eastAsia"/>
          <w:sz w:val="32"/>
          <w:szCs w:val="32"/>
        </w:rPr>
        <w:t>三</w:t>
      </w:r>
      <w:r w:rsidRPr="00C33125">
        <w:rPr>
          <w:rFonts w:ascii="黑体" w:eastAsia="黑体" w:hAnsi="黑体"/>
          <w:sz w:val="32"/>
          <w:szCs w:val="32"/>
        </w:rPr>
        <w:t>、</w:t>
      </w:r>
      <w:r w:rsidRPr="00C33125">
        <w:rPr>
          <w:rFonts w:ascii="黑体" w:eastAsia="黑体" w:hAnsi="黑体" w:hint="eastAsia"/>
          <w:sz w:val="32"/>
          <w:szCs w:val="32"/>
        </w:rPr>
        <w:t>综合评价结论（附评分表）</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通过对项目决策、资金管理、项目完成、项目效益等方面的分析，我单位专项支出绩效情况良好。</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864"/>
        <w:gridCol w:w="2768"/>
        <w:gridCol w:w="1234"/>
        <w:gridCol w:w="1134"/>
      </w:tblGrid>
      <w:tr w:rsidR="00512076" w:rsidTr="004C3FED">
        <w:trPr>
          <w:trHeight w:val="639"/>
          <w:jc w:val="center"/>
        </w:trPr>
        <w:tc>
          <w:tcPr>
            <w:tcW w:w="1329" w:type="dxa"/>
            <w:shd w:val="clear" w:color="auto" w:fill="auto"/>
            <w:vAlign w:val="center"/>
          </w:tcPr>
          <w:p w:rsidR="00512076" w:rsidRDefault="00512076" w:rsidP="006424CD">
            <w:pPr>
              <w:spacing w:afterLines="50" w:line="360" w:lineRule="auto"/>
              <w:rPr>
                <w:rFonts w:ascii="宋体" w:hAnsi="宋体" w:cs="宋体"/>
                <w:b/>
                <w:bCs/>
                <w:color w:val="000000"/>
                <w:sz w:val="24"/>
              </w:rPr>
            </w:pPr>
            <w:r>
              <w:rPr>
                <w:rFonts w:ascii="宋体" w:hAnsi="宋体" w:cs="宋体" w:hint="eastAsia"/>
                <w:b/>
                <w:bCs/>
                <w:color w:val="000000"/>
                <w:sz w:val="24"/>
              </w:rPr>
              <w:t>单位名称/</w:t>
            </w:r>
          </w:p>
          <w:p w:rsidR="00512076" w:rsidRDefault="00512076" w:rsidP="006424CD">
            <w:pPr>
              <w:spacing w:afterLines="50" w:line="360" w:lineRule="auto"/>
              <w:rPr>
                <w:rFonts w:ascii="宋体" w:hAnsi="宋体" w:cs="宋体"/>
                <w:b/>
                <w:bCs/>
                <w:color w:val="000000"/>
                <w:sz w:val="24"/>
              </w:rPr>
            </w:pPr>
            <w:r>
              <w:rPr>
                <w:rFonts w:ascii="宋体" w:hAnsi="宋体" w:cs="宋体" w:hint="eastAsia"/>
                <w:b/>
                <w:bCs/>
                <w:color w:val="000000"/>
                <w:sz w:val="24"/>
              </w:rPr>
              <w:t>项目名称</w:t>
            </w:r>
          </w:p>
        </w:tc>
        <w:tc>
          <w:tcPr>
            <w:tcW w:w="7297" w:type="dxa"/>
            <w:gridSpan w:val="4"/>
            <w:shd w:val="clear" w:color="auto" w:fill="auto"/>
            <w:vAlign w:val="center"/>
          </w:tcPr>
          <w:p w:rsidR="00512076" w:rsidRDefault="00512076" w:rsidP="006424CD">
            <w:pPr>
              <w:spacing w:afterLines="50" w:line="360" w:lineRule="auto"/>
              <w:ind w:firstLine="482"/>
              <w:jc w:val="center"/>
              <w:rPr>
                <w:rFonts w:ascii="宋体" w:hAnsi="宋体" w:cs="宋体"/>
                <w:b/>
                <w:bCs/>
                <w:color w:val="000000"/>
                <w:sz w:val="24"/>
              </w:rPr>
            </w:pPr>
            <w:r>
              <w:rPr>
                <w:rFonts w:ascii="宋体" w:hAnsi="宋体" w:cs="宋体" w:hint="eastAsia"/>
                <w:b/>
                <w:bCs/>
                <w:color w:val="000000"/>
                <w:sz w:val="24"/>
              </w:rPr>
              <w:t>美术作品收藏费</w:t>
            </w:r>
          </w:p>
        </w:tc>
      </w:tr>
      <w:tr w:rsidR="00512076" w:rsidTr="004C3FED">
        <w:trPr>
          <w:trHeight w:val="920"/>
          <w:jc w:val="center"/>
        </w:trPr>
        <w:tc>
          <w:tcPr>
            <w:tcW w:w="1329" w:type="dxa"/>
            <w:shd w:val="clear" w:color="auto" w:fill="auto"/>
            <w:vAlign w:val="center"/>
          </w:tcPr>
          <w:p w:rsidR="00512076" w:rsidRDefault="00512076" w:rsidP="006424CD">
            <w:pPr>
              <w:spacing w:afterLines="50" w:line="360" w:lineRule="auto"/>
              <w:ind w:firstLineChars="49" w:firstLine="118"/>
              <w:jc w:val="center"/>
              <w:rPr>
                <w:rFonts w:ascii="宋体" w:hAnsi="宋体" w:cs="宋体"/>
                <w:b/>
                <w:bCs/>
                <w:color w:val="000000"/>
                <w:sz w:val="24"/>
              </w:rPr>
            </w:pPr>
            <w:r>
              <w:rPr>
                <w:rFonts w:ascii="宋体" w:hAnsi="宋体" w:cs="宋体" w:hint="eastAsia"/>
                <w:b/>
                <w:bCs/>
                <w:color w:val="000000"/>
                <w:sz w:val="24"/>
              </w:rPr>
              <w:t>一级指标</w:t>
            </w:r>
          </w:p>
        </w:tc>
        <w:tc>
          <w:tcPr>
            <w:tcW w:w="1883" w:type="dxa"/>
            <w:shd w:val="clear" w:color="auto" w:fill="auto"/>
            <w:vAlign w:val="center"/>
          </w:tcPr>
          <w:p w:rsidR="00512076" w:rsidRDefault="00512076" w:rsidP="006424CD">
            <w:pPr>
              <w:spacing w:afterLines="50" w:line="360" w:lineRule="auto"/>
              <w:ind w:firstLineChars="98" w:firstLine="236"/>
              <w:jc w:val="center"/>
              <w:rPr>
                <w:rFonts w:ascii="宋体" w:hAnsi="宋体" w:cs="宋体"/>
                <w:b/>
                <w:bCs/>
                <w:color w:val="000000"/>
                <w:sz w:val="24"/>
              </w:rPr>
            </w:pPr>
            <w:r>
              <w:rPr>
                <w:rFonts w:ascii="宋体" w:hAnsi="宋体" w:cs="宋体" w:hint="eastAsia"/>
                <w:b/>
                <w:bCs/>
                <w:color w:val="000000"/>
                <w:sz w:val="24"/>
              </w:rPr>
              <w:t>二级指标</w:t>
            </w:r>
          </w:p>
        </w:tc>
        <w:tc>
          <w:tcPr>
            <w:tcW w:w="2932" w:type="dxa"/>
            <w:shd w:val="clear" w:color="auto" w:fill="auto"/>
            <w:vAlign w:val="center"/>
          </w:tcPr>
          <w:p w:rsidR="00512076" w:rsidRDefault="00512076" w:rsidP="006424CD">
            <w:pPr>
              <w:spacing w:afterLines="50" w:line="360" w:lineRule="auto"/>
              <w:ind w:firstLineChars="396" w:firstLine="954"/>
              <w:jc w:val="center"/>
              <w:rPr>
                <w:rFonts w:ascii="宋体" w:hAnsi="宋体" w:cs="宋体"/>
                <w:b/>
                <w:bCs/>
                <w:color w:val="000000"/>
                <w:sz w:val="24"/>
              </w:rPr>
            </w:pPr>
            <w:r>
              <w:rPr>
                <w:rFonts w:ascii="宋体" w:hAnsi="宋体" w:cs="宋体" w:hint="eastAsia"/>
                <w:b/>
                <w:bCs/>
                <w:color w:val="000000"/>
                <w:sz w:val="24"/>
              </w:rPr>
              <w:t>三级指标</w:t>
            </w:r>
          </w:p>
        </w:tc>
        <w:tc>
          <w:tcPr>
            <w:tcW w:w="1295" w:type="dxa"/>
            <w:shd w:val="clear" w:color="auto" w:fill="auto"/>
            <w:vAlign w:val="center"/>
          </w:tcPr>
          <w:p w:rsidR="00512076" w:rsidRDefault="00512076" w:rsidP="006424CD">
            <w:pPr>
              <w:spacing w:afterLines="50" w:line="360" w:lineRule="auto"/>
              <w:rPr>
                <w:rFonts w:ascii="宋体" w:hAnsi="宋体" w:cs="宋体"/>
                <w:b/>
                <w:bCs/>
                <w:color w:val="000000"/>
                <w:sz w:val="24"/>
              </w:rPr>
            </w:pPr>
            <w:r>
              <w:rPr>
                <w:rFonts w:ascii="宋体" w:hAnsi="宋体" w:cs="宋体" w:hint="eastAsia"/>
                <w:b/>
                <w:bCs/>
                <w:color w:val="000000"/>
                <w:sz w:val="24"/>
              </w:rPr>
              <w:t>分值</w:t>
            </w:r>
          </w:p>
        </w:tc>
        <w:tc>
          <w:tcPr>
            <w:tcW w:w="1187" w:type="dxa"/>
            <w:vAlign w:val="center"/>
          </w:tcPr>
          <w:p w:rsidR="00512076" w:rsidRDefault="00512076" w:rsidP="006424CD">
            <w:pPr>
              <w:spacing w:afterLines="50" w:line="360" w:lineRule="auto"/>
              <w:jc w:val="center"/>
              <w:rPr>
                <w:rFonts w:ascii="宋体" w:hAnsi="宋体" w:cs="宋体"/>
                <w:b/>
                <w:bCs/>
                <w:color w:val="000000"/>
                <w:sz w:val="24"/>
              </w:rPr>
            </w:pPr>
            <w:r>
              <w:rPr>
                <w:rFonts w:ascii="宋体" w:hAnsi="宋体" w:cs="宋体" w:hint="eastAsia"/>
                <w:b/>
                <w:bCs/>
                <w:color w:val="000000"/>
                <w:sz w:val="24"/>
              </w:rPr>
              <w:t>得分</w:t>
            </w:r>
          </w:p>
        </w:tc>
      </w:tr>
      <w:tr w:rsidR="00512076" w:rsidTr="004C3FED">
        <w:trPr>
          <w:trHeight w:val="20"/>
          <w:jc w:val="center"/>
        </w:trPr>
        <w:tc>
          <w:tcPr>
            <w:tcW w:w="1329"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（20分）</w:t>
            </w:r>
            <w:r>
              <w:rPr>
                <w:rFonts w:ascii="宋体" w:hAnsi="宋体" w:cs="宋体" w:hint="eastAsia"/>
                <w:color w:val="000000"/>
                <w:sz w:val="24"/>
              </w:rPr>
              <w:br/>
              <w:t>项目决策</w:t>
            </w:r>
          </w:p>
        </w:tc>
        <w:tc>
          <w:tcPr>
            <w:tcW w:w="1883"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（10分）</w:t>
            </w:r>
            <w:r>
              <w:rPr>
                <w:rFonts w:ascii="宋体" w:hAnsi="宋体" w:cs="宋体" w:hint="eastAsia"/>
                <w:color w:val="000000"/>
                <w:sz w:val="24"/>
              </w:rPr>
              <w:br/>
              <w:t>科学决策</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必要性</w:t>
            </w:r>
            <w:r>
              <w:rPr>
                <w:rFonts w:ascii="宋体" w:hAnsi="宋体" w:cs="宋体" w:hint="eastAsia"/>
                <w:color w:val="000000"/>
                <w:sz w:val="24"/>
              </w:rPr>
              <w:br/>
              <w:t>（政策依据)</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Tr="004C3FED">
        <w:trPr>
          <w:trHeight w:val="20"/>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可行性</w:t>
            </w:r>
            <w:r>
              <w:rPr>
                <w:rFonts w:ascii="宋体" w:hAnsi="宋体" w:cs="宋体" w:hint="eastAsia"/>
                <w:color w:val="000000"/>
                <w:sz w:val="24"/>
              </w:rPr>
              <w:br/>
              <w:t>（政策完善）</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Tr="004C3FED">
        <w:trPr>
          <w:trHeight w:val="684"/>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br/>
              <w:t xml:space="preserve">绩效目标    </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明确性</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w:t>
            </w:r>
          </w:p>
        </w:tc>
      </w:tr>
      <w:tr w:rsidR="00512076" w:rsidTr="004C3FED">
        <w:trPr>
          <w:trHeight w:val="375"/>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合理性</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Tr="004C3FED">
        <w:trPr>
          <w:trHeight w:val="691"/>
          <w:jc w:val="center"/>
        </w:trPr>
        <w:tc>
          <w:tcPr>
            <w:tcW w:w="1329"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（10分）</w:t>
            </w:r>
            <w:r>
              <w:rPr>
                <w:rFonts w:ascii="宋体" w:hAnsi="宋体" w:cs="宋体" w:hint="eastAsia"/>
                <w:color w:val="000000"/>
                <w:sz w:val="24"/>
              </w:rPr>
              <w:br/>
              <w:t>项目管理</w:t>
            </w:r>
          </w:p>
        </w:tc>
        <w:tc>
          <w:tcPr>
            <w:tcW w:w="1883"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（7分）</w:t>
            </w:r>
            <w:r>
              <w:rPr>
                <w:rFonts w:ascii="宋体" w:hAnsi="宋体" w:cs="宋体" w:hint="eastAsia"/>
                <w:color w:val="000000"/>
                <w:sz w:val="24"/>
              </w:rPr>
              <w:br/>
              <w:t>资金管理</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资金分配</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w:t>
            </w:r>
          </w:p>
        </w:tc>
      </w:tr>
      <w:tr w:rsidR="00512076" w:rsidTr="004C3FED">
        <w:trPr>
          <w:trHeight w:val="702"/>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资金使用</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Tr="004C3FED">
        <w:trPr>
          <w:trHeight w:val="960"/>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shd w:val="clear" w:color="auto" w:fill="auto"/>
            <w:textDirection w:val="tbRlV"/>
            <w:vAlign w:val="center"/>
          </w:tcPr>
          <w:p w:rsidR="00512076" w:rsidRDefault="00512076" w:rsidP="006424CD">
            <w:pPr>
              <w:spacing w:afterLines="50" w:line="360" w:lineRule="auto"/>
              <w:rPr>
                <w:rFonts w:ascii="宋体" w:hAnsi="宋体" w:cs="宋体"/>
                <w:color w:val="000000"/>
                <w:sz w:val="24"/>
              </w:rPr>
            </w:pPr>
            <w:r>
              <w:rPr>
                <w:rFonts w:ascii="宋体" w:hAnsi="宋体" w:cs="宋体" w:hint="eastAsia"/>
                <w:color w:val="000000"/>
                <w:sz w:val="24"/>
              </w:rPr>
              <w:t>（3分）</w:t>
            </w:r>
            <w:r>
              <w:rPr>
                <w:rFonts w:ascii="宋体" w:hAnsi="宋体" w:cs="宋体" w:hint="eastAsia"/>
                <w:color w:val="000000"/>
                <w:sz w:val="24"/>
              </w:rPr>
              <w:br/>
              <w:t>项目执行</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执行规范</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w:t>
            </w:r>
          </w:p>
        </w:tc>
      </w:tr>
      <w:tr w:rsidR="00512076" w:rsidTr="004C3FED">
        <w:trPr>
          <w:trHeight w:val="616"/>
          <w:jc w:val="center"/>
        </w:trPr>
        <w:tc>
          <w:tcPr>
            <w:tcW w:w="1329"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（特性指标70分）</w:t>
            </w:r>
            <w:r>
              <w:rPr>
                <w:rFonts w:ascii="宋体" w:hAnsi="宋体" w:cs="宋体" w:hint="eastAsia"/>
                <w:color w:val="000000"/>
                <w:sz w:val="24"/>
              </w:rPr>
              <w:br/>
              <w:t xml:space="preserve">项目绩效  </w:t>
            </w:r>
          </w:p>
        </w:tc>
        <w:tc>
          <w:tcPr>
            <w:tcW w:w="1883"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（20）</w:t>
            </w:r>
            <w:r>
              <w:rPr>
                <w:rFonts w:ascii="宋体" w:hAnsi="宋体" w:cs="宋体" w:hint="eastAsia"/>
                <w:color w:val="000000"/>
                <w:sz w:val="24"/>
              </w:rPr>
              <w:br/>
              <w:t>项目完成</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完成数量</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 xml:space="preserve">5 </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Tr="004C3FED">
        <w:trPr>
          <w:trHeight w:val="554"/>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完成质量</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 xml:space="preserve">5 </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Tr="004C3FED">
        <w:trPr>
          <w:trHeight w:val="690"/>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完成时效</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Tr="004C3FED">
        <w:trPr>
          <w:trHeight w:val="558"/>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完成成本</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Tr="004C3FED">
        <w:trPr>
          <w:trHeight w:val="566"/>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val="restart"/>
            <w:shd w:val="clear" w:color="auto" w:fill="auto"/>
            <w:textDirection w:val="tbRlV"/>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（50分）</w:t>
            </w:r>
            <w:r>
              <w:rPr>
                <w:rFonts w:ascii="宋体" w:hAnsi="宋体" w:cs="宋体" w:hint="eastAsia"/>
                <w:color w:val="000000"/>
                <w:sz w:val="24"/>
              </w:rPr>
              <w:br/>
              <w:t>项目效益</w:t>
            </w: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经济效益（可选项）</w:t>
            </w:r>
          </w:p>
        </w:tc>
        <w:tc>
          <w:tcPr>
            <w:tcW w:w="1295" w:type="dxa"/>
            <w:vMerge w:val="restart"/>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p>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40</w:t>
            </w:r>
          </w:p>
        </w:tc>
        <w:tc>
          <w:tcPr>
            <w:tcW w:w="1187" w:type="dxa"/>
            <w:vMerge w:val="restart"/>
            <w:vAlign w:val="center"/>
          </w:tcPr>
          <w:p w:rsidR="00512076" w:rsidRDefault="00512076" w:rsidP="006424CD">
            <w:pPr>
              <w:spacing w:afterLines="50" w:line="360" w:lineRule="auto"/>
              <w:jc w:val="center"/>
              <w:rPr>
                <w:rFonts w:ascii="宋体" w:hAnsi="宋体" w:cs="宋体"/>
                <w:color w:val="000000"/>
                <w:sz w:val="24"/>
              </w:rPr>
            </w:pPr>
          </w:p>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38</w:t>
            </w:r>
          </w:p>
        </w:tc>
      </w:tr>
      <w:tr w:rsidR="00512076" w:rsidTr="004C3FED">
        <w:trPr>
          <w:trHeight w:val="688"/>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社会效益（可选项）</w:t>
            </w:r>
          </w:p>
        </w:tc>
        <w:tc>
          <w:tcPr>
            <w:tcW w:w="1295"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187" w:type="dxa"/>
            <w:vMerge/>
            <w:vAlign w:val="center"/>
          </w:tcPr>
          <w:p w:rsidR="00512076" w:rsidRDefault="00512076" w:rsidP="006424CD">
            <w:pPr>
              <w:spacing w:afterLines="50" w:line="360" w:lineRule="auto"/>
              <w:ind w:firstLine="480"/>
              <w:jc w:val="center"/>
              <w:rPr>
                <w:rFonts w:ascii="宋体" w:hAnsi="宋体" w:cs="宋体"/>
                <w:color w:val="000000"/>
                <w:sz w:val="24"/>
              </w:rPr>
            </w:pPr>
          </w:p>
        </w:tc>
      </w:tr>
      <w:tr w:rsidR="00512076" w:rsidTr="004C3FED">
        <w:trPr>
          <w:trHeight w:val="557"/>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生态效益（可选项）</w:t>
            </w:r>
          </w:p>
        </w:tc>
        <w:tc>
          <w:tcPr>
            <w:tcW w:w="1295"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187" w:type="dxa"/>
            <w:vMerge/>
            <w:vAlign w:val="center"/>
          </w:tcPr>
          <w:p w:rsidR="00512076" w:rsidRDefault="00512076" w:rsidP="006424CD">
            <w:pPr>
              <w:spacing w:afterLines="50" w:line="360" w:lineRule="auto"/>
              <w:ind w:firstLine="480"/>
              <w:jc w:val="center"/>
              <w:rPr>
                <w:rFonts w:ascii="宋体" w:hAnsi="宋体" w:cs="宋体"/>
                <w:color w:val="000000"/>
                <w:sz w:val="24"/>
              </w:rPr>
            </w:pPr>
          </w:p>
        </w:tc>
      </w:tr>
      <w:tr w:rsidR="00512076" w:rsidTr="004C3FED">
        <w:trPr>
          <w:trHeight w:val="707"/>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可持续效益（可选项）</w:t>
            </w:r>
          </w:p>
        </w:tc>
        <w:tc>
          <w:tcPr>
            <w:tcW w:w="1295"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187" w:type="dxa"/>
            <w:vMerge/>
            <w:vAlign w:val="center"/>
          </w:tcPr>
          <w:p w:rsidR="00512076" w:rsidRDefault="00512076" w:rsidP="006424CD">
            <w:pPr>
              <w:spacing w:afterLines="50" w:line="360" w:lineRule="auto"/>
              <w:ind w:firstLine="480"/>
              <w:jc w:val="center"/>
              <w:rPr>
                <w:rFonts w:ascii="宋体" w:hAnsi="宋体" w:cs="宋体"/>
                <w:color w:val="000000"/>
                <w:sz w:val="24"/>
              </w:rPr>
            </w:pPr>
          </w:p>
        </w:tc>
      </w:tr>
      <w:tr w:rsidR="00512076" w:rsidTr="004C3FED">
        <w:trPr>
          <w:trHeight w:val="688"/>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公平效率（可选项）</w:t>
            </w:r>
          </w:p>
        </w:tc>
        <w:tc>
          <w:tcPr>
            <w:tcW w:w="1295"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187" w:type="dxa"/>
            <w:vMerge/>
            <w:vAlign w:val="center"/>
          </w:tcPr>
          <w:p w:rsidR="00512076" w:rsidRDefault="00512076" w:rsidP="006424CD">
            <w:pPr>
              <w:spacing w:afterLines="50" w:line="360" w:lineRule="auto"/>
              <w:ind w:firstLine="480"/>
              <w:jc w:val="center"/>
              <w:rPr>
                <w:rFonts w:ascii="宋体" w:hAnsi="宋体" w:cs="宋体"/>
                <w:color w:val="000000"/>
                <w:sz w:val="24"/>
              </w:rPr>
            </w:pPr>
          </w:p>
        </w:tc>
      </w:tr>
      <w:tr w:rsidR="00512076" w:rsidTr="004C3FED">
        <w:trPr>
          <w:trHeight w:val="570"/>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使用效率（可选项）</w:t>
            </w:r>
          </w:p>
        </w:tc>
        <w:tc>
          <w:tcPr>
            <w:tcW w:w="1295"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187" w:type="dxa"/>
            <w:vMerge/>
            <w:vAlign w:val="center"/>
          </w:tcPr>
          <w:p w:rsidR="00512076" w:rsidRDefault="00512076" w:rsidP="006424CD">
            <w:pPr>
              <w:spacing w:afterLines="50" w:line="360" w:lineRule="auto"/>
              <w:ind w:firstLine="480"/>
              <w:jc w:val="center"/>
              <w:rPr>
                <w:rFonts w:ascii="宋体" w:hAnsi="宋体" w:cs="宋体"/>
                <w:color w:val="000000"/>
                <w:sz w:val="24"/>
              </w:rPr>
            </w:pPr>
          </w:p>
        </w:tc>
      </w:tr>
      <w:tr w:rsidR="00512076" w:rsidTr="004C3FED">
        <w:trPr>
          <w:trHeight w:val="502"/>
          <w:jc w:val="center"/>
        </w:trPr>
        <w:tc>
          <w:tcPr>
            <w:tcW w:w="1329"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1883" w:type="dxa"/>
            <w:vMerge/>
            <w:shd w:val="clear" w:color="auto" w:fill="auto"/>
            <w:vAlign w:val="center"/>
          </w:tcPr>
          <w:p w:rsidR="00512076" w:rsidRDefault="00512076" w:rsidP="006424CD">
            <w:pPr>
              <w:spacing w:afterLines="50" w:line="360" w:lineRule="auto"/>
              <w:ind w:firstLine="480"/>
              <w:rPr>
                <w:rFonts w:ascii="宋体" w:hAnsi="宋体" w:cs="宋体"/>
                <w:color w:val="000000"/>
                <w:sz w:val="24"/>
              </w:rPr>
            </w:pPr>
          </w:p>
        </w:tc>
        <w:tc>
          <w:tcPr>
            <w:tcW w:w="2932"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 xml:space="preserve">服务对象满意度    </w:t>
            </w:r>
          </w:p>
        </w:tc>
        <w:tc>
          <w:tcPr>
            <w:tcW w:w="1295" w:type="dxa"/>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w:t>
            </w:r>
          </w:p>
        </w:tc>
        <w:tc>
          <w:tcPr>
            <w:tcW w:w="1187" w:type="dxa"/>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Tr="004C3FED">
        <w:trPr>
          <w:trHeight w:val="396"/>
          <w:jc w:val="center"/>
        </w:trPr>
        <w:tc>
          <w:tcPr>
            <w:tcW w:w="1329" w:type="dxa"/>
            <w:shd w:val="clear" w:color="auto" w:fill="auto"/>
            <w:vAlign w:val="center"/>
          </w:tcPr>
          <w:p w:rsidR="00512076"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总分</w:t>
            </w:r>
          </w:p>
        </w:tc>
        <w:tc>
          <w:tcPr>
            <w:tcW w:w="7297" w:type="dxa"/>
            <w:gridSpan w:val="4"/>
            <w:shd w:val="clear" w:color="auto" w:fill="auto"/>
            <w:vAlign w:val="center"/>
          </w:tcPr>
          <w:p w:rsidR="00512076"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93</w:t>
            </w:r>
          </w:p>
        </w:tc>
      </w:tr>
    </w:tbl>
    <w:p w:rsidR="00512076" w:rsidRDefault="00512076" w:rsidP="006424CD">
      <w:pPr>
        <w:spacing w:afterLines="50" w:line="360" w:lineRule="auto"/>
        <w:contextualSpacing/>
        <w:rPr>
          <w:rFonts w:ascii="仿宋" w:eastAsia="仿宋" w:hAnsi="仿宋" w:cs="仿宋_GB2312"/>
        </w:rPr>
      </w:pPr>
    </w:p>
    <w:p w:rsidR="00512076" w:rsidRPr="00C33125" w:rsidRDefault="00512076" w:rsidP="00C33125">
      <w:pPr>
        <w:snapToGrid w:val="0"/>
        <w:spacing w:line="600" w:lineRule="exact"/>
        <w:ind w:firstLineChars="200" w:firstLine="640"/>
        <w:rPr>
          <w:rFonts w:ascii="黑体" w:eastAsia="黑体" w:hAnsi="黑体" w:cs="黑体"/>
          <w:bCs/>
          <w:sz w:val="32"/>
          <w:szCs w:val="32"/>
        </w:rPr>
      </w:pPr>
      <w:r w:rsidRPr="00C33125">
        <w:rPr>
          <w:rFonts w:ascii="黑体" w:eastAsia="黑体" w:hAnsi="黑体" w:cs="黑体" w:hint="eastAsia"/>
          <w:bCs/>
          <w:sz w:val="32"/>
          <w:szCs w:val="32"/>
        </w:rPr>
        <w:t>四、绩效评价分析</w:t>
      </w:r>
    </w:p>
    <w:p w:rsidR="00512076" w:rsidRPr="000A7059" w:rsidRDefault="00512076" w:rsidP="000A7059">
      <w:pPr>
        <w:snapToGrid w:val="0"/>
        <w:spacing w:line="600" w:lineRule="exact"/>
        <w:ind w:firstLineChars="200" w:firstLine="640"/>
        <w:rPr>
          <w:rFonts w:ascii="楷体_GB2312" w:eastAsia="楷体_GB2312" w:hAnsi="宋体"/>
          <w:b/>
          <w:sz w:val="32"/>
          <w:szCs w:val="32"/>
        </w:rPr>
      </w:pPr>
      <w:r w:rsidRPr="000A7059">
        <w:rPr>
          <w:rFonts w:ascii="楷体_GB2312" w:eastAsia="楷体_GB2312" w:hAnsi="宋体" w:hint="eastAsia"/>
          <w:b/>
          <w:sz w:val="32"/>
          <w:szCs w:val="32"/>
        </w:rPr>
        <w:t>（一）项目决策情况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专项项目设立时经过了绩效评估，专项资金的管理办法基本完善；专项项目（除一次性项目外）制定了中长期规划，并且项目规划符合省委、省政府重大决策部署和宏观政策规划，项目年度绩效目标与专项中长期规划一致；项目实际完成任务量和效果达到规划预期情况。</w:t>
      </w:r>
    </w:p>
    <w:p w:rsidR="00512076" w:rsidRPr="000A7059" w:rsidRDefault="00512076" w:rsidP="000A7059">
      <w:pPr>
        <w:numPr>
          <w:ilvl w:val="0"/>
          <w:numId w:val="11"/>
        </w:numPr>
        <w:snapToGrid w:val="0"/>
        <w:spacing w:line="600" w:lineRule="exact"/>
        <w:ind w:firstLineChars="200" w:firstLine="640"/>
        <w:rPr>
          <w:rFonts w:ascii="楷体_GB2312" w:eastAsia="楷体_GB2312" w:hAnsi="宋体"/>
          <w:b/>
          <w:sz w:val="32"/>
          <w:szCs w:val="32"/>
        </w:rPr>
      </w:pPr>
      <w:r w:rsidRPr="000A7059">
        <w:rPr>
          <w:rFonts w:ascii="楷体_GB2312" w:eastAsia="楷体_GB2312" w:hAnsi="宋体" w:hint="eastAsia"/>
          <w:b/>
          <w:sz w:val="32"/>
          <w:szCs w:val="32"/>
        </w:rPr>
        <w:t>项目管理情况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按规定时限及时分配了专项预算资金</w:t>
      </w:r>
      <w:r w:rsidRPr="000A7059">
        <w:rPr>
          <w:rFonts w:ascii="仿宋" w:eastAsia="仿宋" w:hAnsi="仿宋" w:cs="仿宋_GB2312"/>
          <w:sz w:val="32"/>
          <w:szCs w:val="32"/>
        </w:rPr>
        <w:t>，项目、资金管理科学规范</w:t>
      </w:r>
      <w:r w:rsidRPr="000A7059">
        <w:rPr>
          <w:rFonts w:ascii="仿宋" w:eastAsia="仿宋" w:hAnsi="仿宋" w:cs="仿宋_GB2312" w:hint="eastAsia"/>
          <w:sz w:val="32"/>
          <w:szCs w:val="32"/>
        </w:rPr>
        <w:t>。</w:t>
      </w:r>
    </w:p>
    <w:p w:rsidR="00512076" w:rsidRPr="000A7059" w:rsidRDefault="00512076" w:rsidP="000A7059">
      <w:pPr>
        <w:numPr>
          <w:ilvl w:val="0"/>
          <w:numId w:val="11"/>
        </w:numPr>
        <w:snapToGrid w:val="0"/>
        <w:spacing w:line="600" w:lineRule="exact"/>
        <w:ind w:firstLineChars="200" w:firstLine="640"/>
        <w:rPr>
          <w:rFonts w:ascii="楷体_GB2312" w:eastAsia="楷体_GB2312" w:hAnsi="宋体"/>
          <w:b/>
          <w:sz w:val="32"/>
          <w:szCs w:val="32"/>
        </w:rPr>
      </w:pPr>
      <w:r w:rsidRPr="000A7059">
        <w:rPr>
          <w:rFonts w:ascii="楷体_GB2312" w:eastAsia="楷体_GB2312" w:hAnsi="宋体" w:hint="eastAsia"/>
          <w:b/>
          <w:sz w:val="32"/>
          <w:szCs w:val="32"/>
        </w:rPr>
        <w:t>项目产出情况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lastRenderedPageBreak/>
        <w:t>1、收藏油画、版画共计63件（套），其中油画7件，版画56件。</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2、图录设计装帧精美，图片印制清晰。</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3、顺利完成藏品登记、消杀、封护、转运等工作。</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2020年收藏美术作品63幅，藏品符合馆藏学术线索，代表四川美术最高学术水平；为梳理四川当代美术提供线索；丰富馆藏，提高四川美术馆学术形象和地位。</w:t>
      </w:r>
    </w:p>
    <w:p w:rsidR="00512076" w:rsidRPr="000A7059" w:rsidRDefault="00512076" w:rsidP="000A7059">
      <w:pPr>
        <w:numPr>
          <w:ilvl w:val="0"/>
          <w:numId w:val="11"/>
        </w:numPr>
        <w:snapToGrid w:val="0"/>
        <w:spacing w:line="600" w:lineRule="exact"/>
        <w:ind w:firstLineChars="200" w:firstLine="640"/>
        <w:rPr>
          <w:rFonts w:ascii="楷体_GB2312" w:eastAsia="楷体_GB2312" w:hAnsi="宋体"/>
          <w:b/>
          <w:sz w:val="32"/>
          <w:szCs w:val="32"/>
        </w:rPr>
      </w:pPr>
      <w:r w:rsidRPr="000A7059">
        <w:rPr>
          <w:rFonts w:ascii="楷体_GB2312" w:eastAsia="楷体_GB2312" w:hAnsi="宋体" w:hint="eastAsia"/>
          <w:b/>
          <w:sz w:val="32"/>
          <w:szCs w:val="32"/>
        </w:rPr>
        <w:t>项目效益情况</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收藏经典作品，积累艺术财富，丰富馆藏，提升四川美术馆在业内的影响力和服务力。</w:t>
      </w:r>
    </w:p>
    <w:p w:rsidR="00512076" w:rsidRPr="00C33125" w:rsidRDefault="00512076" w:rsidP="00C33125">
      <w:pPr>
        <w:snapToGrid w:val="0"/>
        <w:spacing w:line="600" w:lineRule="exact"/>
        <w:ind w:firstLineChars="200" w:firstLine="640"/>
        <w:rPr>
          <w:rFonts w:ascii="黑体" w:eastAsia="黑体" w:hAnsi="黑体"/>
          <w:sz w:val="32"/>
          <w:szCs w:val="32"/>
        </w:rPr>
      </w:pPr>
      <w:r w:rsidRPr="00C33125">
        <w:rPr>
          <w:rFonts w:ascii="黑体" w:eastAsia="黑体" w:hAnsi="黑体" w:hint="eastAsia"/>
          <w:sz w:val="32"/>
          <w:szCs w:val="32"/>
        </w:rPr>
        <w:t>五、存在主要问题</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预算编制不够准确导致一个数量指标（收藏油画、国画、版画、雕塑、漫画等作品）超额完成指标值；由于四川美术馆升级改造未完成，将一个成本指标（藏品研究性展览成本）调整为采访成本。今后我单位会提高预算编制准确度、提升预算执行质量。</w:t>
      </w:r>
    </w:p>
    <w:p w:rsidR="00512076" w:rsidRPr="00C33125" w:rsidRDefault="00512076" w:rsidP="00C33125">
      <w:pPr>
        <w:snapToGrid w:val="0"/>
        <w:spacing w:line="600" w:lineRule="exact"/>
        <w:ind w:firstLineChars="200" w:firstLine="640"/>
        <w:rPr>
          <w:rFonts w:ascii="黑体" w:eastAsia="黑体" w:hAnsi="黑体"/>
          <w:sz w:val="32"/>
          <w:szCs w:val="32"/>
        </w:rPr>
      </w:pPr>
      <w:r w:rsidRPr="00C33125">
        <w:rPr>
          <w:rFonts w:ascii="黑体" w:eastAsia="黑体" w:hAnsi="黑体" w:hint="eastAsia"/>
          <w:sz w:val="32"/>
          <w:szCs w:val="32"/>
        </w:rPr>
        <w:t>六、相关措施建议</w:t>
      </w:r>
    </w:p>
    <w:p w:rsidR="00512076" w:rsidRPr="000A7059" w:rsidRDefault="00512076" w:rsidP="000A7059">
      <w:pPr>
        <w:tabs>
          <w:tab w:val="left" w:pos="3885"/>
        </w:tabs>
        <w:snapToGrid w:val="0"/>
        <w:spacing w:line="600" w:lineRule="exact"/>
        <w:ind w:firstLineChars="200" w:firstLine="640"/>
        <w:jc w:val="left"/>
        <w:rPr>
          <w:rFonts w:ascii="仿宋" w:eastAsia="仿宋" w:hAnsi="仿宋" w:cs="仿宋_GB2312"/>
          <w:sz w:val="32"/>
          <w:szCs w:val="32"/>
        </w:rPr>
      </w:pPr>
      <w:r w:rsidRPr="000A7059">
        <w:rPr>
          <w:rFonts w:ascii="仿宋" w:eastAsia="仿宋" w:hAnsi="仿宋" w:cs="仿宋_GB2312" w:hint="eastAsia"/>
          <w:sz w:val="32"/>
          <w:szCs w:val="32"/>
        </w:rPr>
        <w:t>完善管理机制，明确从单位领导、财务部门、业务部门在支出绩效管理工作中各自的任务与责任，构建一个职责分明、科学规范，具有可操作性的长效管理机制。</w:t>
      </w:r>
    </w:p>
    <w:p w:rsidR="00995F49" w:rsidRDefault="00995F49">
      <w:pPr>
        <w:widowControl/>
        <w:jc w:val="left"/>
        <w:rPr>
          <w:rStyle w:val="1Char"/>
          <w:rFonts w:ascii="黑体" w:eastAsia="黑体" w:hAnsi="黑体"/>
          <w:b w:val="0"/>
        </w:rPr>
      </w:pPr>
    </w:p>
    <w:p w:rsidR="00512076" w:rsidRDefault="00512076" w:rsidP="00512076">
      <w:pPr>
        <w:pStyle w:val="a3"/>
        <w:spacing w:before="93"/>
      </w:pPr>
    </w:p>
    <w:p w:rsidR="00BB6015" w:rsidRDefault="00BB6015" w:rsidP="00BB6015">
      <w:pPr>
        <w:pStyle w:val="2"/>
        <w:rPr>
          <w:rFonts w:ascii="方正小标宋简体" w:eastAsia="方正小标宋简体" w:hAnsi="方正小标宋简体" w:cs="方正小标宋简体"/>
          <w:sz w:val="44"/>
          <w:szCs w:val="44"/>
        </w:rPr>
      </w:pPr>
      <w:bookmarkStart w:id="99" w:name="_Toc80883741"/>
      <w:r>
        <w:rPr>
          <w:rFonts w:hint="eastAsia"/>
        </w:rPr>
        <w:lastRenderedPageBreak/>
        <w:t>附件</w:t>
      </w:r>
      <w:r>
        <w:rPr>
          <w:rFonts w:hint="eastAsia"/>
        </w:rPr>
        <w:t>3</w:t>
      </w:r>
      <w:bookmarkEnd w:id="99"/>
    </w:p>
    <w:p w:rsidR="00512076" w:rsidRDefault="00512076" w:rsidP="00512076">
      <w:pPr>
        <w:pStyle w:val="a3"/>
        <w:spacing w:before="93"/>
      </w:pPr>
    </w:p>
    <w:p w:rsidR="00512076" w:rsidRDefault="00512076" w:rsidP="00512076">
      <w:pPr>
        <w:snapToGrid w:val="0"/>
        <w:spacing w:line="600" w:lineRule="exact"/>
        <w:ind w:firstLineChars="128" w:firstLine="563"/>
        <w:jc w:val="center"/>
        <w:rPr>
          <w:rFonts w:ascii="方正小标宋简体" w:eastAsia="方正小标宋简体" w:hAnsi="宋体"/>
          <w:sz w:val="44"/>
          <w:szCs w:val="44"/>
        </w:rPr>
      </w:pPr>
      <w:r>
        <w:rPr>
          <w:rFonts w:ascii="方正小标宋简体" w:eastAsia="方正小标宋简体" w:hAnsi="宋体" w:hint="eastAsia"/>
          <w:sz w:val="44"/>
          <w:szCs w:val="44"/>
        </w:rPr>
        <w:t>四川省文联预算项目支出绩效自评报告</w:t>
      </w:r>
    </w:p>
    <w:p w:rsidR="00512076" w:rsidRPr="00D669C9" w:rsidRDefault="00512076" w:rsidP="00512076">
      <w:pPr>
        <w:tabs>
          <w:tab w:val="left" w:pos="3885"/>
        </w:tabs>
        <w:snapToGrid w:val="0"/>
        <w:spacing w:line="600" w:lineRule="exact"/>
        <w:ind w:firstLine="640"/>
        <w:jc w:val="center"/>
        <w:rPr>
          <w:rFonts w:ascii="仿宋" w:eastAsia="仿宋" w:hAnsi="仿宋"/>
          <w:sz w:val="32"/>
          <w:szCs w:val="32"/>
        </w:rPr>
      </w:pPr>
      <w:r w:rsidRPr="00D669C9">
        <w:rPr>
          <w:rFonts w:ascii="仿宋" w:eastAsia="仿宋" w:hAnsi="仿宋" w:hint="eastAsia"/>
          <w:sz w:val="32"/>
          <w:szCs w:val="32"/>
        </w:rPr>
        <w:t>（机关文艺创作费项目）</w:t>
      </w:r>
    </w:p>
    <w:p w:rsidR="00512076" w:rsidRPr="00810A7B" w:rsidRDefault="00512076" w:rsidP="006424CD">
      <w:pPr>
        <w:spacing w:afterLines="50" w:line="360" w:lineRule="auto"/>
        <w:rPr>
          <w:rFonts w:ascii="仿宋_GB2312" w:eastAsia="仿宋_GB2312" w:hAnsi="仿宋_GB2312" w:cs="仿宋_GB2312"/>
          <w:sz w:val="32"/>
          <w:szCs w:val="32"/>
        </w:rPr>
      </w:pPr>
    </w:p>
    <w:p w:rsidR="00512076" w:rsidRPr="00C33125" w:rsidRDefault="00512076" w:rsidP="00512076">
      <w:pPr>
        <w:tabs>
          <w:tab w:val="left" w:pos="3885"/>
        </w:tabs>
        <w:snapToGrid w:val="0"/>
        <w:spacing w:line="600" w:lineRule="exact"/>
        <w:ind w:leftChars="305" w:left="640" w:firstLineChars="50" w:firstLine="160"/>
        <w:jc w:val="left"/>
        <w:rPr>
          <w:rFonts w:ascii="黑体" w:eastAsia="黑体" w:hAnsi="黑体" w:cs="仿宋_GB2312"/>
          <w:sz w:val="32"/>
          <w:szCs w:val="32"/>
        </w:rPr>
      </w:pPr>
      <w:r w:rsidRPr="00C33125">
        <w:rPr>
          <w:rFonts w:ascii="黑体" w:eastAsia="黑体" w:hAnsi="黑体" w:cs="仿宋_GB2312" w:hint="eastAsia"/>
          <w:sz w:val="32"/>
          <w:szCs w:val="32"/>
        </w:rPr>
        <w:t>一</w:t>
      </w:r>
      <w:r w:rsidRPr="00C33125">
        <w:rPr>
          <w:rFonts w:ascii="黑体" w:eastAsia="黑体" w:hAnsi="黑体" w:cs="仿宋_GB2312"/>
          <w:sz w:val="32"/>
          <w:szCs w:val="32"/>
        </w:rPr>
        <w:t>、</w:t>
      </w:r>
      <w:r w:rsidRPr="00C33125">
        <w:rPr>
          <w:rFonts w:ascii="黑体" w:eastAsia="黑体" w:hAnsi="黑体" w:cs="仿宋_GB2312" w:hint="eastAsia"/>
          <w:sz w:val="32"/>
          <w:szCs w:val="32"/>
        </w:rPr>
        <w:t>基本</w:t>
      </w:r>
      <w:r w:rsidRPr="00C33125">
        <w:rPr>
          <w:rFonts w:ascii="黑体" w:eastAsia="黑体" w:hAnsi="黑体" w:cs="仿宋_GB2312"/>
          <w:sz w:val="32"/>
          <w:szCs w:val="32"/>
        </w:rPr>
        <w:t>情况</w:t>
      </w:r>
    </w:p>
    <w:p w:rsidR="00512076" w:rsidRDefault="00512076" w:rsidP="006424CD">
      <w:pPr>
        <w:spacing w:afterLines="50" w:line="360" w:lineRule="auto"/>
        <w:ind w:firstLine="640"/>
        <w:rPr>
          <w:rFonts w:ascii="楷体_GB2312" w:eastAsia="楷体_GB2312" w:hAnsi="宋体"/>
          <w:b/>
          <w:sz w:val="32"/>
          <w:szCs w:val="21"/>
        </w:rPr>
      </w:pPr>
      <w:r w:rsidRPr="00782BE4">
        <w:rPr>
          <w:rFonts w:ascii="楷体_GB2312" w:eastAsia="楷体_GB2312" w:hAnsi="宋体" w:hint="eastAsia"/>
          <w:b/>
          <w:sz w:val="32"/>
          <w:szCs w:val="21"/>
        </w:rPr>
        <w:t>（一）项目概况</w:t>
      </w:r>
    </w:p>
    <w:p w:rsidR="00512076" w:rsidRPr="00EF0B5E"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为全面带动我省文化艺术工作者的创作积极性，促进艺术专业人才的队伍建设，扶持艺术类杂志的发行编辑，深入文艺基层调研，加强对我省优秀文艺作品和人才的宣传推广，培育宽松、自由、和谐的文艺创作环境。省文联机关设置</w:t>
      </w:r>
      <w:r w:rsidRPr="00EF0B5E">
        <w:rPr>
          <w:rFonts w:ascii="仿宋" w:eastAsia="仿宋" w:hAnsi="仿宋" w:cs="仿宋_GB2312" w:hint="eastAsia"/>
          <w:sz w:val="32"/>
          <w:szCs w:val="32"/>
        </w:rPr>
        <w:t>文艺创作</w:t>
      </w:r>
      <w:r>
        <w:rPr>
          <w:rFonts w:ascii="仿宋" w:eastAsia="仿宋" w:hAnsi="仿宋" w:cs="仿宋_GB2312" w:hint="eastAsia"/>
          <w:sz w:val="32"/>
          <w:szCs w:val="32"/>
        </w:rPr>
        <w:t>费项目，开展相关的活动。</w:t>
      </w:r>
    </w:p>
    <w:p w:rsidR="00512076" w:rsidRPr="00782BE4" w:rsidRDefault="00512076" w:rsidP="006424CD">
      <w:pPr>
        <w:spacing w:afterLines="50" w:line="360" w:lineRule="auto"/>
        <w:ind w:firstLine="640"/>
        <w:rPr>
          <w:rFonts w:ascii="楷体_GB2312" w:eastAsia="楷体_GB2312" w:hAnsi="宋体"/>
          <w:b/>
          <w:sz w:val="32"/>
          <w:szCs w:val="21"/>
        </w:rPr>
      </w:pPr>
      <w:r w:rsidRPr="00782BE4">
        <w:rPr>
          <w:rFonts w:ascii="楷体_GB2312" w:eastAsia="楷体_GB2312" w:hAnsi="宋体" w:hint="eastAsia"/>
          <w:b/>
          <w:sz w:val="32"/>
          <w:szCs w:val="21"/>
        </w:rPr>
        <w:t>（二）项目实施情况</w:t>
      </w:r>
    </w:p>
    <w:p w:rsidR="00512076" w:rsidRPr="00B13C5F" w:rsidRDefault="00512076" w:rsidP="006424CD">
      <w:pPr>
        <w:spacing w:afterLines="50" w:line="360" w:lineRule="auto"/>
        <w:ind w:firstLine="640"/>
        <w:rPr>
          <w:rFonts w:ascii="仿宋" w:eastAsia="仿宋" w:hAnsi="仿宋" w:cs="仿宋_GB2312"/>
          <w:sz w:val="32"/>
          <w:szCs w:val="32"/>
        </w:rPr>
      </w:pPr>
      <w:r w:rsidRPr="00B13C5F">
        <w:rPr>
          <w:rFonts w:ascii="仿宋" w:eastAsia="仿宋" w:hAnsi="仿宋" w:cs="仿宋_GB2312" w:hint="eastAsia"/>
          <w:sz w:val="32"/>
          <w:szCs w:val="32"/>
        </w:rPr>
        <w:t>按项目实施计划完成即定目标</w:t>
      </w:r>
      <w:r>
        <w:rPr>
          <w:rFonts w:ascii="仿宋" w:eastAsia="仿宋" w:hAnsi="仿宋" w:cs="仿宋_GB2312" w:hint="eastAsia"/>
          <w:sz w:val="32"/>
          <w:szCs w:val="32"/>
        </w:rPr>
        <w:t>。</w:t>
      </w:r>
    </w:p>
    <w:p w:rsidR="00512076" w:rsidRPr="00782BE4" w:rsidRDefault="00512076" w:rsidP="006424CD">
      <w:pPr>
        <w:spacing w:afterLines="50" w:line="360" w:lineRule="auto"/>
        <w:ind w:firstLine="640"/>
        <w:rPr>
          <w:rFonts w:ascii="楷体_GB2312" w:eastAsia="楷体_GB2312" w:hAnsi="宋体"/>
          <w:b/>
          <w:sz w:val="32"/>
          <w:szCs w:val="21"/>
        </w:rPr>
      </w:pPr>
      <w:r w:rsidRPr="00782BE4">
        <w:rPr>
          <w:rFonts w:ascii="楷体_GB2312" w:eastAsia="楷体_GB2312" w:hAnsi="宋体" w:hint="eastAsia"/>
          <w:b/>
          <w:sz w:val="32"/>
          <w:szCs w:val="21"/>
        </w:rPr>
        <w:t>（三）资金投入使用情况</w:t>
      </w:r>
    </w:p>
    <w:p w:rsidR="00512076" w:rsidRPr="00B13C5F" w:rsidRDefault="00512076" w:rsidP="006424CD">
      <w:pPr>
        <w:spacing w:afterLines="50" w:line="360" w:lineRule="auto"/>
        <w:ind w:firstLine="640"/>
        <w:rPr>
          <w:rFonts w:ascii="仿宋" w:eastAsia="仿宋" w:hAnsi="仿宋" w:cs="仿宋_GB2312"/>
          <w:sz w:val="32"/>
          <w:szCs w:val="32"/>
        </w:rPr>
      </w:pPr>
      <w:r w:rsidRPr="00B13C5F">
        <w:rPr>
          <w:rFonts w:ascii="仿宋" w:eastAsia="仿宋" w:hAnsi="仿宋" w:cs="仿宋_GB2312" w:hint="eastAsia"/>
          <w:sz w:val="32"/>
          <w:szCs w:val="32"/>
        </w:rPr>
        <w:t>2020年</w:t>
      </w:r>
      <w:r>
        <w:rPr>
          <w:rFonts w:ascii="仿宋" w:eastAsia="仿宋" w:hAnsi="仿宋" w:cs="仿宋_GB2312" w:hint="eastAsia"/>
          <w:sz w:val="32"/>
          <w:szCs w:val="32"/>
        </w:rPr>
        <w:t>省文联机关</w:t>
      </w:r>
      <w:r w:rsidRPr="00B13C5F">
        <w:rPr>
          <w:rFonts w:ascii="仿宋" w:eastAsia="仿宋" w:hAnsi="仿宋" w:cs="仿宋_GB2312" w:hint="eastAsia"/>
          <w:sz w:val="32"/>
          <w:szCs w:val="32"/>
        </w:rPr>
        <w:t>文艺创作费项目预算416.66万元，其中财政资金416.66万元，资金使用409.38万元。主要用于《四川文艺报》的编辑费、稿费，采购《现代艺术》、《音乐世界》、《优雅》的杂志及版面，艺术调研费，研讨会会议费等。</w:t>
      </w:r>
    </w:p>
    <w:p w:rsidR="00512076" w:rsidRPr="00782BE4" w:rsidRDefault="00512076" w:rsidP="006424CD">
      <w:pPr>
        <w:spacing w:afterLines="50" w:line="360" w:lineRule="auto"/>
        <w:ind w:firstLine="640"/>
        <w:rPr>
          <w:rFonts w:ascii="楷体_GB2312" w:eastAsia="楷体_GB2312" w:hAnsi="宋体"/>
          <w:b/>
          <w:sz w:val="32"/>
          <w:szCs w:val="21"/>
        </w:rPr>
      </w:pPr>
      <w:r w:rsidRPr="00782BE4">
        <w:rPr>
          <w:rFonts w:ascii="楷体_GB2312" w:eastAsia="楷体_GB2312" w:hAnsi="宋体" w:hint="eastAsia"/>
          <w:b/>
          <w:sz w:val="32"/>
          <w:szCs w:val="21"/>
        </w:rPr>
        <w:lastRenderedPageBreak/>
        <w:t>（四）项目绩效目标</w:t>
      </w:r>
    </w:p>
    <w:p w:rsidR="00512076" w:rsidRDefault="00512076" w:rsidP="006424CD">
      <w:pPr>
        <w:spacing w:afterLines="50" w:line="360" w:lineRule="auto"/>
        <w:ind w:firstLine="640"/>
        <w:rPr>
          <w:rFonts w:ascii="仿宋" w:eastAsia="仿宋" w:hAnsi="仿宋"/>
          <w:bCs/>
          <w:sz w:val="32"/>
          <w:szCs w:val="32"/>
        </w:rPr>
      </w:pPr>
      <w:r w:rsidRPr="005C7C4A">
        <w:rPr>
          <w:rFonts w:ascii="仿宋_GB2312" w:eastAsia="仿宋_GB2312" w:hAnsi="仿宋_GB2312" w:cs="仿宋_GB2312" w:hint="eastAsia"/>
          <w:sz w:val="32"/>
          <w:szCs w:val="21"/>
        </w:rPr>
        <w:t xml:space="preserve"> </w:t>
      </w:r>
      <w:r w:rsidRPr="00B13C5F">
        <w:rPr>
          <w:rFonts w:ascii="仿宋" w:eastAsia="仿宋" w:hAnsi="仿宋" w:cs="仿宋_GB2312" w:hint="eastAsia"/>
          <w:sz w:val="32"/>
          <w:szCs w:val="32"/>
        </w:rPr>
        <w:t>本项目主要绩效目标有：1、购买《现代艺术》1000册以上，《优雅》500册以上，《音乐世界》500册以上；2、《四川文艺报》编辑发行24期；3、《人民日报》、《四川日报》等权威媒体宣传版面</w:t>
      </w:r>
      <w:r w:rsidRPr="00B13C5F">
        <w:rPr>
          <w:rFonts w:ascii="仿宋" w:eastAsia="仿宋" w:hAnsi="仿宋" w:cs="仿宋_GB2312"/>
          <w:sz w:val="32"/>
          <w:szCs w:val="32"/>
        </w:rPr>
        <w:t>≥</w:t>
      </w:r>
      <w:r w:rsidRPr="00B13C5F">
        <w:rPr>
          <w:rFonts w:ascii="仿宋" w:eastAsia="仿宋" w:hAnsi="仿宋" w:cs="仿宋_GB2312" w:hint="eastAsia"/>
          <w:sz w:val="32"/>
          <w:szCs w:val="32"/>
        </w:rPr>
        <w:t>3个版面；4、举办文艺研讨会1次以上；5、开展艺术课题调研1次以上。</w:t>
      </w:r>
    </w:p>
    <w:p w:rsidR="00512076" w:rsidRPr="00C33125" w:rsidRDefault="00512076" w:rsidP="00512076">
      <w:pPr>
        <w:tabs>
          <w:tab w:val="left" w:pos="3885"/>
        </w:tabs>
        <w:snapToGrid w:val="0"/>
        <w:spacing w:line="600" w:lineRule="exact"/>
        <w:ind w:leftChars="305" w:left="640" w:firstLineChars="50" w:firstLine="160"/>
        <w:jc w:val="left"/>
        <w:rPr>
          <w:rFonts w:ascii="黑体" w:eastAsia="黑体" w:hAnsi="黑体" w:cs="仿宋_GB2312"/>
          <w:sz w:val="32"/>
          <w:szCs w:val="32"/>
        </w:rPr>
      </w:pPr>
      <w:r w:rsidRPr="00C33125">
        <w:rPr>
          <w:rFonts w:ascii="黑体" w:eastAsia="黑体" w:hAnsi="黑体" w:cs="仿宋_GB2312" w:hint="eastAsia"/>
          <w:sz w:val="32"/>
          <w:szCs w:val="32"/>
        </w:rPr>
        <w:t>二</w:t>
      </w:r>
      <w:r w:rsidRPr="00C33125">
        <w:rPr>
          <w:rFonts w:ascii="黑体" w:eastAsia="黑体" w:hAnsi="黑体" w:cs="仿宋_GB2312"/>
          <w:sz w:val="32"/>
          <w:szCs w:val="32"/>
        </w:rPr>
        <w:t>、评价工作开展情况</w:t>
      </w:r>
    </w:p>
    <w:p w:rsidR="00512076" w:rsidRPr="00B13C5F" w:rsidRDefault="00512076" w:rsidP="006424CD">
      <w:pPr>
        <w:spacing w:afterLines="50" w:line="360" w:lineRule="auto"/>
        <w:ind w:firstLine="640"/>
        <w:rPr>
          <w:rFonts w:ascii="仿宋" w:eastAsia="仿宋" w:hAnsi="仿宋" w:cs="仿宋_GB2312"/>
          <w:sz w:val="32"/>
          <w:szCs w:val="32"/>
        </w:rPr>
      </w:pPr>
      <w:r w:rsidRPr="00B13C5F">
        <w:rPr>
          <w:rFonts w:ascii="仿宋" w:eastAsia="仿宋" w:hAnsi="仿宋" w:cs="仿宋_GB2312" w:hint="eastAsia"/>
          <w:sz w:val="32"/>
          <w:szCs w:val="32"/>
        </w:rPr>
        <w:t>2021年4月，参照2020年年初预算中的绩效目标，组建项目自评小组（由项目负责人、财务人员、机关党委等组成），对项目完成情况中的数量指标、质量指标、时效指标、成本指标、社会效益指标、满意度指标进行评价分析。</w:t>
      </w:r>
    </w:p>
    <w:p w:rsidR="00512076" w:rsidRPr="00C33125" w:rsidRDefault="00512076" w:rsidP="00512076">
      <w:pPr>
        <w:tabs>
          <w:tab w:val="left" w:pos="3885"/>
        </w:tabs>
        <w:snapToGrid w:val="0"/>
        <w:spacing w:line="600" w:lineRule="exact"/>
        <w:ind w:leftChars="305" w:left="640" w:firstLineChars="50" w:firstLine="160"/>
        <w:jc w:val="left"/>
        <w:rPr>
          <w:rFonts w:ascii="黑体" w:eastAsia="黑体" w:hAnsi="黑体" w:cs="仿宋_GB2312"/>
          <w:sz w:val="32"/>
          <w:szCs w:val="32"/>
        </w:rPr>
      </w:pPr>
      <w:r w:rsidRPr="00C33125">
        <w:rPr>
          <w:rFonts w:ascii="黑体" w:eastAsia="黑体" w:hAnsi="黑体" w:cs="仿宋_GB2312"/>
          <w:sz w:val="32"/>
          <w:szCs w:val="32"/>
        </w:rPr>
        <w:t>三、综合评价结论</w:t>
      </w:r>
    </w:p>
    <w:p w:rsidR="00512076" w:rsidRPr="00B13C5F" w:rsidRDefault="00512076" w:rsidP="006424CD">
      <w:pPr>
        <w:spacing w:afterLines="50" w:line="360" w:lineRule="auto"/>
        <w:ind w:firstLine="640"/>
        <w:rPr>
          <w:rFonts w:ascii="仿宋" w:eastAsia="仿宋" w:hAnsi="仿宋" w:cs="仿宋_GB2312"/>
          <w:sz w:val="32"/>
          <w:szCs w:val="32"/>
        </w:rPr>
      </w:pPr>
      <w:r w:rsidRPr="00B13C5F">
        <w:rPr>
          <w:rFonts w:ascii="仿宋" w:eastAsia="仿宋" w:hAnsi="仿宋" w:cs="仿宋_GB2312" w:hint="eastAsia"/>
          <w:sz w:val="32"/>
          <w:szCs w:val="32"/>
        </w:rPr>
        <w:t>通过对项目决策、资金管理、项目完成、项目效益等方面的分析，我单位专项支出绩效情况良好。</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2112"/>
        <w:gridCol w:w="3530"/>
        <w:gridCol w:w="1310"/>
        <w:gridCol w:w="1310"/>
      </w:tblGrid>
      <w:tr w:rsidR="00512076" w:rsidRPr="000075FD" w:rsidTr="004C3FED">
        <w:trPr>
          <w:trHeight w:val="639"/>
          <w:jc w:val="center"/>
        </w:trPr>
        <w:tc>
          <w:tcPr>
            <w:tcW w:w="1626" w:type="dxa"/>
            <w:shd w:val="clear" w:color="auto" w:fill="auto"/>
            <w:vAlign w:val="center"/>
          </w:tcPr>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单位名称/</w:t>
            </w:r>
          </w:p>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项目名称</w:t>
            </w:r>
          </w:p>
        </w:tc>
        <w:tc>
          <w:tcPr>
            <w:tcW w:w="8262" w:type="dxa"/>
            <w:gridSpan w:val="4"/>
            <w:shd w:val="clear" w:color="auto" w:fill="auto"/>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Pr>
                <w:rFonts w:ascii="宋体" w:hAnsi="宋体" w:cs="宋体" w:hint="eastAsia"/>
                <w:b/>
                <w:bCs/>
                <w:color w:val="000000"/>
                <w:sz w:val="24"/>
              </w:rPr>
              <w:t>机关文艺创作费</w:t>
            </w:r>
            <w:r w:rsidRPr="000075FD">
              <w:rPr>
                <w:rFonts w:ascii="宋体" w:hAnsi="宋体" w:cs="宋体" w:hint="eastAsia"/>
                <w:b/>
                <w:bCs/>
                <w:color w:val="000000"/>
                <w:sz w:val="24"/>
              </w:rPr>
              <w:t>项目运行经费</w:t>
            </w:r>
          </w:p>
        </w:tc>
      </w:tr>
      <w:tr w:rsidR="00512076" w:rsidRPr="000075FD" w:rsidTr="004C3FED">
        <w:trPr>
          <w:trHeight w:val="920"/>
          <w:jc w:val="center"/>
        </w:trPr>
        <w:tc>
          <w:tcPr>
            <w:tcW w:w="1626" w:type="dxa"/>
            <w:shd w:val="clear" w:color="auto" w:fill="auto"/>
            <w:vAlign w:val="center"/>
          </w:tcPr>
          <w:p w:rsidR="00512076" w:rsidRPr="000075FD" w:rsidRDefault="00512076" w:rsidP="006424CD">
            <w:pPr>
              <w:spacing w:afterLines="50" w:line="360" w:lineRule="auto"/>
              <w:ind w:firstLineChars="98" w:firstLine="236"/>
              <w:jc w:val="center"/>
              <w:rPr>
                <w:rFonts w:ascii="宋体" w:hAnsi="宋体" w:cs="宋体"/>
                <w:b/>
                <w:bCs/>
                <w:color w:val="000000"/>
                <w:sz w:val="24"/>
              </w:rPr>
            </w:pPr>
            <w:r w:rsidRPr="000075FD">
              <w:rPr>
                <w:rFonts w:ascii="宋体" w:hAnsi="宋体" w:cs="宋体" w:hint="eastAsia"/>
                <w:b/>
                <w:bCs/>
                <w:color w:val="000000"/>
                <w:sz w:val="24"/>
              </w:rPr>
              <w:t>一级指标</w:t>
            </w:r>
          </w:p>
        </w:tc>
        <w:tc>
          <w:tcPr>
            <w:tcW w:w="2112" w:type="dxa"/>
            <w:shd w:val="clear" w:color="auto" w:fill="auto"/>
            <w:vAlign w:val="center"/>
          </w:tcPr>
          <w:p w:rsidR="00512076" w:rsidRPr="000075FD" w:rsidRDefault="00512076" w:rsidP="006424CD">
            <w:pPr>
              <w:spacing w:afterLines="50" w:line="360" w:lineRule="auto"/>
              <w:ind w:firstLineChars="147" w:firstLine="354"/>
              <w:jc w:val="center"/>
              <w:rPr>
                <w:rFonts w:ascii="宋体" w:hAnsi="宋体" w:cs="宋体"/>
                <w:b/>
                <w:bCs/>
                <w:color w:val="000000"/>
                <w:sz w:val="24"/>
              </w:rPr>
            </w:pPr>
            <w:r w:rsidRPr="000075FD">
              <w:rPr>
                <w:rFonts w:ascii="宋体" w:hAnsi="宋体" w:cs="宋体" w:hint="eastAsia"/>
                <w:b/>
                <w:bCs/>
                <w:color w:val="000000"/>
                <w:sz w:val="24"/>
              </w:rPr>
              <w:t>二级指标</w:t>
            </w:r>
          </w:p>
        </w:tc>
        <w:tc>
          <w:tcPr>
            <w:tcW w:w="3530" w:type="dxa"/>
            <w:shd w:val="clear" w:color="auto" w:fill="auto"/>
            <w:vAlign w:val="center"/>
          </w:tcPr>
          <w:p w:rsidR="00512076" w:rsidRPr="000075FD" w:rsidRDefault="00512076" w:rsidP="006424CD">
            <w:pPr>
              <w:spacing w:afterLines="50" w:line="360" w:lineRule="auto"/>
              <w:ind w:firstLineChars="445" w:firstLine="1072"/>
              <w:jc w:val="center"/>
              <w:rPr>
                <w:rFonts w:ascii="宋体" w:hAnsi="宋体" w:cs="宋体"/>
                <w:b/>
                <w:bCs/>
                <w:color w:val="000000"/>
                <w:sz w:val="24"/>
              </w:rPr>
            </w:pPr>
            <w:r w:rsidRPr="000075FD">
              <w:rPr>
                <w:rFonts w:ascii="宋体" w:hAnsi="宋体" w:cs="宋体" w:hint="eastAsia"/>
                <w:b/>
                <w:bCs/>
                <w:color w:val="000000"/>
                <w:sz w:val="24"/>
              </w:rPr>
              <w:t>三级指标</w:t>
            </w:r>
          </w:p>
        </w:tc>
        <w:tc>
          <w:tcPr>
            <w:tcW w:w="1310" w:type="dxa"/>
            <w:shd w:val="clear" w:color="auto" w:fill="auto"/>
            <w:vAlign w:val="center"/>
          </w:tcPr>
          <w:p w:rsidR="00512076" w:rsidRPr="000075FD" w:rsidRDefault="00512076" w:rsidP="006424CD">
            <w:pPr>
              <w:spacing w:afterLines="50" w:line="360" w:lineRule="auto"/>
              <w:ind w:firstLine="482"/>
              <w:rPr>
                <w:rFonts w:ascii="宋体" w:hAnsi="宋体" w:cs="宋体"/>
                <w:b/>
                <w:bCs/>
                <w:color w:val="000000"/>
                <w:sz w:val="24"/>
              </w:rPr>
            </w:pPr>
            <w:r w:rsidRPr="000075FD">
              <w:rPr>
                <w:rFonts w:ascii="宋体" w:hAnsi="宋体" w:cs="宋体" w:hint="eastAsia"/>
                <w:b/>
                <w:bCs/>
                <w:color w:val="000000"/>
                <w:sz w:val="24"/>
              </w:rPr>
              <w:t>分值</w:t>
            </w:r>
          </w:p>
        </w:tc>
        <w:tc>
          <w:tcPr>
            <w:tcW w:w="1310" w:type="dxa"/>
            <w:vAlign w:val="center"/>
          </w:tcPr>
          <w:p w:rsidR="00512076" w:rsidRPr="000075FD" w:rsidRDefault="00512076" w:rsidP="006424CD">
            <w:pPr>
              <w:spacing w:afterLines="50" w:line="360" w:lineRule="auto"/>
              <w:ind w:firstLineChars="82" w:firstLine="198"/>
              <w:rPr>
                <w:rFonts w:ascii="宋体" w:hAnsi="宋体" w:cs="宋体"/>
                <w:b/>
                <w:bCs/>
                <w:color w:val="000000"/>
                <w:sz w:val="24"/>
              </w:rPr>
            </w:pPr>
            <w:r w:rsidRPr="000075FD">
              <w:rPr>
                <w:rFonts w:ascii="宋体" w:hAnsi="宋体" w:cs="宋体" w:hint="eastAsia"/>
                <w:b/>
                <w:bCs/>
                <w:color w:val="000000"/>
                <w:sz w:val="24"/>
              </w:rPr>
              <w:t>得分</w:t>
            </w:r>
          </w:p>
        </w:tc>
      </w:tr>
      <w:tr w:rsidR="00512076" w:rsidRPr="000075FD" w:rsidTr="004C3FED">
        <w:trPr>
          <w:trHeight w:val="20"/>
          <w:jc w:val="center"/>
        </w:trPr>
        <w:tc>
          <w:tcPr>
            <w:tcW w:w="1626" w:type="dxa"/>
            <w:vMerge w:val="restart"/>
            <w:shd w:val="clear" w:color="auto" w:fill="auto"/>
            <w:textDirection w:val="tbRlV"/>
            <w:vAlign w:val="center"/>
          </w:tcPr>
          <w:p w:rsidR="00512076" w:rsidRPr="000075FD" w:rsidRDefault="00512076" w:rsidP="006424CD">
            <w:pPr>
              <w:spacing w:afterLines="50" w:line="360" w:lineRule="auto"/>
              <w:jc w:val="center"/>
              <w:rPr>
                <w:rFonts w:ascii="宋体" w:hAnsi="宋体" w:cs="宋体"/>
                <w:color w:val="000000"/>
                <w:sz w:val="24"/>
              </w:rPr>
            </w:pPr>
            <w:r w:rsidRPr="000075FD">
              <w:rPr>
                <w:rFonts w:ascii="宋体" w:hAnsi="宋体" w:cs="宋体" w:hint="eastAsia"/>
                <w:color w:val="000000"/>
                <w:sz w:val="24"/>
              </w:rPr>
              <w:t>（20分）</w:t>
            </w:r>
            <w:r w:rsidRPr="000075FD">
              <w:rPr>
                <w:rFonts w:ascii="宋体" w:hAnsi="宋体" w:cs="宋体" w:hint="eastAsia"/>
                <w:color w:val="000000"/>
                <w:sz w:val="24"/>
              </w:rPr>
              <w:br/>
              <w:t>项目决策</w:t>
            </w:r>
          </w:p>
        </w:tc>
        <w:tc>
          <w:tcPr>
            <w:tcW w:w="2112" w:type="dxa"/>
            <w:vMerge w:val="restart"/>
            <w:shd w:val="clear" w:color="auto" w:fill="auto"/>
            <w:textDirection w:val="tbRlV"/>
            <w:vAlign w:val="center"/>
          </w:tcPr>
          <w:p w:rsidR="00512076" w:rsidRPr="000075FD" w:rsidRDefault="00512076" w:rsidP="006424CD">
            <w:pPr>
              <w:spacing w:afterLines="50" w:line="360" w:lineRule="auto"/>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科学决策</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必要性</w:t>
            </w:r>
            <w:r w:rsidRPr="000075FD">
              <w:rPr>
                <w:rFonts w:ascii="宋体" w:hAnsi="宋体" w:cs="宋体" w:hint="eastAsia"/>
                <w:color w:val="000000"/>
                <w:sz w:val="24"/>
              </w:rPr>
              <w:br/>
            </w:r>
            <w:r>
              <w:rPr>
                <w:rFonts w:ascii="宋体" w:hAnsi="宋体" w:cs="宋体" w:hint="eastAsia"/>
                <w:color w:val="000000"/>
                <w:sz w:val="24"/>
              </w:rPr>
              <w:t xml:space="preserve">  </w:t>
            </w:r>
            <w:r w:rsidRPr="000075FD">
              <w:rPr>
                <w:rFonts w:ascii="宋体" w:hAnsi="宋体" w:cs="宋体" w:hint="eastAsia"/>
                <w:color w:val="000000"/>
                <w:sz w:val="24"/>
              </w:rPr>
              <w:t>（政策依据)</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20"/>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可行性</w:t>
            </w:r>
            <w:r w:rsidRPr="000075FD">
              <w:rPr>
                <w:rFonts w:ascii="宋体" w:hAnsi="宋体" w:cs="宋体" w:hint="eastAsia"/>
                <w:color w:val="000000"/>
                <w:sz w:val="24"/>
              </w:rPr>
              <w:br/>
            </w:r>
            <w:r>
              <w:rPr>
                <w:rFonts w:ascii="宋体" w:hAnsi="宋体" w:cs="宋体" w:hint="eastAsia"/>
                <w:color w:val="000000"/>
                <w:sz w:val="24"/>
              </w:rPr>
              <w:t xml:space="preserve">   </w:t>
            </w:r>
            <w:r w:rsidRPr="000075FD">
              <w:rPr>
                <w:rFonts w:ascii="宋体" w:hAnsi="宋体" w:cs="宋体" w:hint="eastAsia"/>
                <w:color w:val="000000"/>
                <w:sz w:val="24"/>
              </w:rPr>
              <w:t>（政策完善）</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Chars="250" w:firstLine="60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84"/>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val="restart"/>
            <w:shd w:val="clear" w:color="auto" w:fill="auto"/>
            <w:textDirection w:val="tbRlV"/>
            <w:vAlign w:val="center"/>
          </w:tcPr>
          <w:p w:rsidR="00512076" w:rsidRPr="000075FD" w:rsidRDefault="00512076" w:rsidP="006424CD">
            <w:pPr>
              <w:spacing w:afterLines="50" w:line="360" w:lineRule="auto"/>
              <w:jc w:val="center"/>
              <w:rPr>
                <w:rFonts w:ascii="宋体" w:hAnsi="宋体" w:cs="宋体"/>
                <w:color w:val="000000"/>
                <w:sz w:val="24"/>
              </w:rPr>
            </w:pPr>
            <w:r w:rsidRPr="000075FD">
              <w:rPr>
                <w:rFonts w:ascii="宋体" w:hAnsi="宋体" w:cs="宋体" w:hint="eastAsia"/>
                <w:color w:val="000000"/>
                <w:sz w:val="24"/>
              </w:rPr>
              <w:t>（10</w:t>
            </w:r>
            <w:r>
              <w:rPr>
                <w:rFonts w:ascii="宋体" w:hAnsi="宋体" w:cs="宋体" w:hint="eastAsia"/>
                <w:color w:val="000000"/>
                <w:sz w:val="24"/>
              </w:rPr>
              <w:t>分</w:t>
            </w:r>
            <w:r w:rsidRPr="000075FD">
              <w:rPr>
                <w:rFonts w:ascii="宋体" w:hAnsi="宋体" w:cs="宋体" w:hint="eastAsia"/>
                <w:color w:val="000000"/>
                <w:sz w:val="24"/>
              </w:rPr>
              <w:t>）</w:t>
            </w:r>
            <w:r w:rsidRPr="000075FD">
              <w:rPr>
                <w:rFonts w:ascii="宋体" w:hAnsi="宋体" w:cs="宋体" w:hint="eastAsia"/>
                <w:color w:val="000000"/>
                <w:sz w:val="24"/>
              </w:rPr>
              <w:br/>
              <w:t>绩效目标</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明确性</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375"/>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合理性</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91"/>
          <w:jc w:val="center"/>
        </w:trPr>
        <w:tc>
          <w:tcPr>
            <w:tcW w:w="1626"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项目管理</w:t>
            </w:r>
          </w:p>
        </w:tc>
        <w:tc>
          <w:tcPr>
            <w:tcW w:w="2112" w:type="dxa"/>
            <w:vMerge w:val="restart"/>
            <w:shd w:val="clear" w:color="auto" w:fill="auto"/>
            <w:textDirection w:val="tbRlV"/>
            <w:vAlign w:val="center"/>
          </w:tcPr>
          <w:p w:rsidR="00512076" w:rsidRPr="000075FD" w:rsidRDefault="00512076" w:rsidP="006424CD">
            <w:pPr>
              <w:spacing w:afterLines="50" w:line="360" w:lineRule="auto"/>
              <w:jc w:val="center"/>
              <w:rPr>
                <w:rFonts w:ascii="宋体" w:hAnsi="宋体" w:cs="宋体"/>
                <w:color w:val="000000"/>
                <w:sz w:val="24"/>
              </w:rPr>
            </w:pPr>
            <w:r w:rsidRPr="000075FD">
              <w:rPr>
                <w:rFonts w:ascii="宋体" w:hAnsi="宋体" w:cs="宋体" w:hint="eastAsia"/>
                <w:color w:val="000000"/>
                <w:sz w:val="24"/>
              </w:rPr>
              <w:t>（7分）</w:t>
            </w:r>
            <w:r w:rsidRPr="000075FD">
              <w:rPr>
                <w:rFonts w:ascii="宋体" w:hAnsi="宋体" w:cs="宋体" w:hint="eastAsia"/>
                <w:color w:val="000000"/>
                <w:sz w:val="24"/>
              </w:rPr>
              <w:br/>
              <w:t>资金管理</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资金分配</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702"/>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资金使用</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1250"/>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shd w:val="clear" w:color="auto" w:fill="auto"/>
            <w:textDirection w:val="tbRlV"/>
            <w:vAlign w:val="center"/>
          </w:tcPr>
          <w:p w:rsidR="00512076" w:rsidRPr="000075FD" w:rsidRDefault="00512076" w:rsidP="006424CD">
            <w:pPr>
              <w:spacing w:afterLines="50" w:line="360" w:lineRule="auto"/>
              <w:jc w:val="center"/>
              <w:rPr>
                <w:rFonts w:ascii="宋体" w:hAnsi="宋体" w:cs="宋体"/>
                <w:color w:val="000000"/>
                <w:sz w:val="24"/>
              </w:rPr>
            </w:pPr>
            <w:r w:rsidRPr="000075FD">
              <w:rPr>
                <w:rFonts w:ascii="宋体" w:hAnsi="宋体" w:cs="宋体" w:hint="eastAsia"/>
                <w:color w:val="000000"/>
                <w:sz w:val="24"/>
              </w:rPr>
              <w:t>（3分）</w:t>
            </w:r>
            <w:r w:rsidRPr="000075FD">
              <w:rPr>
                <w:rFonts w:ascii="宋体" w:hAnsi="宋体" w:cs="宋体" w:hint="eastAsia"/>
                <w:color w:val="000000"/>
                <w:sz w:val="24"/>
              </w:rPr>
              <w:br/>
              <w:t>项目执行</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执行规范</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635"/>
          <w:jc w:val="center"/>
        </w:trPr>
        <w:tc>
          <w:tcPr>
            <w:tcW w:w="1626"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（特性指标70分）</w:t>
            </w:r>
            <w:r w:rsidRPr="000075FD">
              <w:rPr>
                <w:rFonts w:ascii="宋体" w:hAnsi="宋体" w:cs="宋体" w:hint="eastAsia"/>
                <w:color w:val="000000"/>
                <w:sz w:val="24"/>
              </w:rPr>
              <w:br/>
              <w:t>项目绩效</w:t>
            </w:r>
          </w:p>
        </w:tc>
        <w:tc>
          <w:tcPr>
            <w:tcW w:w="2112"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w:t>
            </w:r>
            <w:r w:rsidRPr="000075FD">
              <w:rPr>
                <w:rFonts w:ascii="宋体" w:hAnsi="宋体" w:cs="宋体" w:hint="eastAsia"/>
                <w:color w:val="000000"/>
                <w:sz w:val="24"/>
              </w:rPr>
              <w:br/>
              <w:t>项目完成</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完成数量</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54"/>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完成质量</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690"/>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完成时效</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RPr="000075FD" w:rsidTr="004C3FED">
        <w:trPr>
          <w:trHeight w:val="558"/>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完成成本</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RPr="000075FD" w:rsidTr="004C3FED">
        <w:trPr>
          <w:trHeight w:val="566"/>
          <w:jc w:val="center"/>
        </w:trPr>
        <w:tc>
          <w:tcPr>
            <w:tcW w:w="1626" w:type="dxa"/>
            <w:vMerge/>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2112"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（50分）</w:t>
            </w:r>
            <w:r w:rsidRPr="000075FD">
              <w:rPr>
                <w:rFonts w:ascii="宋体" w:hAnsi="宋体" w:cs="宋体" w:hint="eastAsia"/>
                <w:color w:val="000000"/>
                <w:sz w:val="24"/>
              </w:rPr>
              <w:br/>
              <w:t>项目效益</w:t>
            </w: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经济效益（可选项）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688"/>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社会效益（可选项）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20</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19</w:t>
            </w:r>
          </w:p>
        </w:tc>
      </w:tr>
      <w:tr w:rsidR="00512076" w:rsidRPr="000075FD" w:rsidTr="004C3FED">
        <w:trPr>
          <w:trHeight w:val="557"/>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生态效益（可选项）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707"/>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可持续效益（可选项）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688"/>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公平效率（可选项）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570"/>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使用效率（可选项）</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502"/>
          <w:jc w:val="center"/>
        </w:trPr>
        <w:tc>
          <w:tcPr>
            <w:tcW w:w="1626"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2"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服务对象满意度</w:t>
            </w:r>
          </w:p>
        </w:tc>
        <w:tc>
          <w:tcPr>
            <w:tcW w:w="1310"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p>
        </w:tc>
        <w:tc>
          <w:tcPr>
            <w:tcW w:w="1310"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p>
        </w:tc>
      </w:tr>
      <w:tr w:rsidR="00512076" w:rsidRPr="000075FD" w:rsidTr="004C3FED">
        <w:trPr>
          <w:trHeight w:val="396"/>
          <w:jc w:val="center"/>
        </w:trPr>
        <w:tc>
          <w:tcPr>
            <w:tcW w:w="1626"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sidRPr="000075FD">
              <w:rPr>
                <w:rFonts w:ascii="宋体" w:hAnsi="宋体" w:cs="宋体" w:hint="eastAsia"/>
                <w:color w:val="000000"/>
                <w:sz w:val="24"/>
              </w:rPr>
              <w:t>总分</w:t>
            </w:r>
          </w:p>
        </w:tc>
        <w:tc>
          <w:tcPr>
            <w:tcW w:w="8262" w:type="dxa"/>
            <w:gridSpan w:val="4"/>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r>
              <w:rPr>
                <w:rFonts w:ascii="宋体" w:hAnsi="宋体" w:cs="宋体" w:hint="eastAsia"/>
                <w:color w:val="000000"/>
                <w:sz w:val="24"/>
              </w:rPr>
              <w:t>4</w:t>
            </w:r>
          </w:p>
        </w:tc>
      </w:tr>
    </w:tbl>
    <w:p w:rsidR="00512076" w:rsidRPr="00BC5361" w:rsidRDefault="00512076" w:rsidP="006424CD">
      <w:pPr>
        <w:spacing w:afterLines="50" w:line="360" w:lineRule="auto"/>
        <w:rPr>
          <w:rFonts w:ascii="仿宋" w:eastAsia="仿宋" w:hAnsi="仿宋" w:cs="仿宋_GB2312"/>
          <w:sz w:val="32"/>
          <w:szCs w:val="32"/>
        </w:rPr>
      </w:pPr>
    </w:p>
    <w:p w:rsidR="00512076" w:rsidRPr="00C33125" w:rsidRDefault="00512076" w:rsidP="00512076">
      <w:pPr>
        <w:tabs>
          <w:tab w:val="left" w:pos="3885"/>
        </w:tabs>
        <w:snapToGrid w:val="0"/>
        <w:spacing w:line="600" w:lineRule="exact"/>
        <w:ind w:leftChars="305" w:left="640" w:firstLineChars="50" w:firstLine="160"/>
        <w:jc w:val="left"/>
        <w:rPr>
          <w:rFonts w:ascii="黑体" w:eastAsia="黑体" w:hAnsi="黑体" w:cs="仿宋_GB2312"/>
          <w:sz w:val="32"/>
          <w:szCs w:val="32"/>
        </w:rPr>
      </w:pPr>
      <w:r w:rsidRPr="00C33125">
        <w:rPr>
          <w:rFonts w:ascii="黑体" w:eastAsia="黑体" w:hAnsi="黑体" w:cs="仿宋_GB2312"/>
          <w:sz w:val="32"/>
          <w:szCs w:val="32"/>
        </w:rPr>
        <w:t>四、绩效评价分析</w:t>
      </w:r>
    </w:p>
    <w:p w:rsidR="00512076" w:rsidRPr="00B13C5F" w:rsidRDefault="00512076" w:rsidP="006424CD">
      <w:pPr>
        <w:spacing w:afterLines="50" w:line="360" w:lineRule="auto"/>
        <w:ind w:firstLineChars="161" w:firstLine="515"/>
        <w:rPr>
          <w:rFonts w:ascii="楷体_GB2312" w:eastAsia="楷体_GB2312" w:hAnsi="宋体"/>
          <w:b/>
          <w:sz w:val="32"/>
          <w:szCs w:val="21"/>
        </w:rPr>
      </w:pPr>
      <w:r w:rsidRPr="00B13C5F">
        <w:rPr>
          <w:rFonts w:ascii="楷体_GB2312" w:eastAsia="楷体_GB2312" w:hAnsi="宋体" w:hint="eastAsia"/>
          <w:b/>
          <w:sz w:val="32"/>
          <w:szCs w:val="21"/>
        </w:rPr>
        <w:t>（一）项目决策情况</w:t>
      </w:r>
    </w:p>
    <w:p w:rsidR="00512076" w:rsidRPr="001A327B" w:rsidRDefault="00512076" w:rsidP="006424CD">
      <w:pPr>
        <w:spacing w:afterLines="50" w:line="360" w:lineRule="auto"/>
        <w:ind w:firstLine="640"/>
        <w:contextualSpacing/>
        <w:rPr>
          <w:rFonts w:ascii="仿宋" w:eastAsia="仿宋" w:hAnsi="仿宋" w:cs="仿宋_GB2312"/>
          <w:sz w:val="32"/>
          <w:szCs w:val="32"/>
        </w:rPr>
      </w:pPr>
      <w:r w:rsidRPr="001A327B">
        <w:rPr>
          <w:rFonts w:ascii="仿宋" w:eastAsia="仿宋" w:hAnsi="仿宋" w:cs="仿宋_GB2312" w:hint="eastAsia"/>
          <w:sz w:val="32"/>
          <w:szCs w:val="32"/>
        </w:rPr>
        <w:lastRenderedPageBreak/>
        <w:t>专项项目设立时经过了绩效评估，专项资金的管理办法基本完善；专项项目（除一次性项目外）制定了中长期规划，并且项目规划符合省委、省政府重大决策部署和宏观政策规划，项目年度绩效目标与专项中长期规划一致；项目实际完成任务量和效果达到规划预期情况。</w:t>
      </w:r>
    </w:p>
    <w:p w:rsidR="00512076" w:rsidRPr="00B13C5F" w:rsidRDefault="00512076" w:rsidP="006424CD">
      <w:pPr>
        <w:spacing w:afterLines="50" w:line="360" w:lineRule="auto"/>
        <w:ind w:firstLineChars="161" w:firstLine="515"/>
        <w:rPr>
          <w:rFonts w:ascii="楷体_GB2312" w:eastAsia="楷体_GB2312" w:hAnsi="宋体"/>
          <w:b/>
          <w:sz w:val="32"/>
          <w:szCs w:val="21"/>
        </w:rPr>
      </w:pPr>
      <w:r w:rsidRPr="00B13C5F">
        <w:rPr>
          <w:rFonts w:ascii="楷体_GB2312" w:eastAsia="楷体_GB2312" w:hAnsi="宋体" w:hint="eastAsia"/>
          <w:b/>
          <w:sz w:val="32"/>
          <w:szCs w:val="21"/>
        </w:rPr>
        <w:t>（二）项目管理情况</w:t>
      </w:r>
    </w:p>
    <w:p w:rsidR="00512076" w:rsidRPr="00910053" w:rsidRDefault="00512076" w:rsidP="006424CD">
      <w:pPr>
        <w:spacing w:afterLines="50" w:line="360" w:lineRule="auto"/>
        <w:ind w:firstLineChars="161" w:firstLine="515"/>
        <w:rPr>
          <w:rFonts w:ascii="仿宋" w:eastAsia="仿宋" w:hAnsi="仿宋" w:cs="仿宋_GB2312"/>
          <w:sz w:val="32"/>
          <w:szCs w:val="32"/>
        </w:rPr>
      </w:pPr>
      <w:r w:rsidRPr="00910053">
        <w:rPr>
          <w:rFonts w:ascii="仿宋" w:eastAsia="仿宋" w:hAnsi="仿宋" w:cs="仿宋_GB2312" w:hint="eastAsia"/>
          <w:sz w:val="32"/>
          <w:szCs w:val="32"/>
        </w:rPr>
        <w:t>经过</w:t>
      </w:r>
      <w:r>
        <w:rPr>
          <w:rFonts w:ascii="仿宋" w:eastAsia="仿宋" w:hAnsi="仿宋" w:cs="仿宋_GB2312" w:hint="eastAsia"/>
          <w:sz w:val="32"/>
          <w:szCs w:val="32"/>
        </w:rPr>
        <w:t>省文联党组集体决策，分配了项目资金、审定了绩效目标，并由分管书记与项目责任单位签订《项目责任书》，每周由财务部门汇总统计项目执行情况向省文联党组汇报。通过事中执行监控和事后结果应用结合的方式，加强项目管理的科学性和有效性。</w:t>
      </w:r>
    </w:p>
    <w:p w:rsidR="00512076" w:rsidRPr="00B13C5F" w:rsidRDefault="00512076" w:rsidP="006424CD">
      <w:pPr>
        <w:spacing w:afterLines="50" w:line="360" w:lineRule="auto"/>
        <w:ind w:firstLineChars="161" w:firstLine="515"/>
        <w:rPr>
          <w:rFonts w:ascii="楷体_GB2312" w:eastAsia="楷体_GB2312" w:hAnsi="宋体"/>
          <w:b/>
          <w:sz w:val="32"/>
          <w:szCs w:val="21"/>
        </w:rPr>
      </w:pPr>
      <w:r w:rsidRPr="00B13C5F">
        <w:rPr>
          <w:rFonts w:ascii="楷体_GB2312" w:eastAsia="楷体_GB2312" w:hAnsi="宋体" w:hint="eastAsia"/>
          <w:b/>
          <w:sz w:val="32"/>
          <w:szCs w:val="21"/>
        </w:rPr>
        <w:t>（三）项目产出情况</w:t>
      </w:r>
    </w:p>
    <w:p w:rsidR="00512076" w:rsidRPr="003D4C18" w:rsidRDefault="00512076" w:rsidP="00512076">
      <w:pPr>
        <w:widowControl/>
        <w:ind w:firstLine="640"/>
        <w:rPr>
          <w:rFonts w:ascii="仿宋" w:eastAsia="仿宋" w:hAnsi="仿宋" w:cs="仿宋_GB2312"/>
          <w:sz w:val="32"/>
          <w:szCs w:val="32"/>
        </w:rPr>
      </w:pPr>
      <w:r w:rsidRPr="00B13C5F">
        <w:rPr>
          <w:rFonts w:ascii="仿宋" w:eastAsia="仿宋" w:hAnsi="仿宋" w:cs="仿宋_GB2312" w:hint="eastAsia"/>
          <w:sz w:val="32"/>
          <w:szCs w:val="32"/>
        </w:rPr>
        <w:t>1、《现代艺术》</w:t>
      </w:r>
      <w:r>
        <w:rPr>
          <w:rFonts w:ascii="仿宋" w:eastAsia="仿宋" w:hAnsi="仿宋" w:cs="仿宋_GB2312" w:hint="eastAsia"/>
          <w:sz w:val="32"/>
          <w:szCs w:val="32"/>
        </w:rPr>
        <w:t>完成公益性采购</w:t>
      </w:r>
      <w:r w:rsidRPr="00B13C5F">
        <w:rPr>
          <w:rFonts w:ascii="仿宋" w:eastAsia="仿宋" w:hAnsi="仿宋" w:cs="仿宋_GB2312" w:hint="eastAsia"/>
          <w:sz w:val="32"/>
          <w:szCs w:val="32"/>
        </w:rPr>
        <w:t>1000册以上，《优雅》</w:t>
      </w:r>
      <w:r>
        <w:rPr>
          <w:rFonts w:ascii="仿宋" w:eastAsia="仿宋" w:hAnsi="仿宋" w:cs="仿宋_GB2312" w:hint="eastAsia"/>
          <w:sz w:val="32"/>
          <w:szCs w:val="32"/>
        </w:rPr>
        <w:t>完成公益性采购</w:t>
      </w:r>
      <w:r w:rsidRPr="00B13C5F">
        <w:rPr>
          <w:rFonts w:ascii="仿宋" w:eastAsia="仿宋" w:hAnsi="仿宋" w:cs="仿宋_GB2312" w:hint="eastAsia"/>
          <w:sz w:val="32"/>
          <w:szCs w:val="32"/>
        </w:rPr>
        <w:t>500册以上，</w:t>
      </w:r>
      <w:r w:rsidRPr="003D4C18">
        <w:rPr>
          <w:rFonts w:ascii="仿宋" w:eastAsia="仿宋" w:hAnsi="仿宋" w:cs="仿宋_GB2312" w:hint="eastAsia"/>
          <w:sz w:val="32"/>
          <w:szCs w:val="32"/>
        </w:rPr>
        <w:t>采访报道四川优秀女性艺术家及新文艺组织不少于144页</w:t>
      </w:r>
      <w:r>
        <w:rPr>
          <w:rFonts w:ascii="仿宋" w:eastAsia="仿宋" w:hAnsi="仿宋" w:cs="仿宋_GB2312" w:hint="eastAsia"/>
          <w:sz w:val="32"/>
          <w:szCs w:val="32"/>
        </w:rPr>
        <w:t>，</w:t>
      </w:r>
      <w:r w:rsidRPr="00B13C5F">
        <w:rPr>
          <w:rFonts w:ascii="仿宋" w:eastAsia="仿宋" w:hAnsi="仿宋" w:cs="仿宋_GB2312" w:hint="eastAsia"/>
          <w:sz w:val="32"/>
          <w:szCs w:val="32"/>
        </w:rPr>
        <w:t>《音乐世界》</w:t>
      </w:r>
      <w:r w:rsidRPr="003D4C18">
        <w:rPr>
          <w:rFonts w:ascii="仿宋" w:eastAsia="仿宋" w:hAnsi="仿宋" w:cs="仿宋_GB2312" w:hint="eastAsia"/>
          <w:sz w:val="32"/>
          <w:szCs w:val="32"/>
        </w:rPr>
        <w:t>完成公益性购买6</w:t>
      </w:r>
      <w:r>
        <w:rPr>
          <w:rFonts w:ascii="仿宋" w:eastAsia="仿宋" w:hAnsi="仿宋" w:cs="仿宋_GB2312" w:hint="eastAsia"/>
          <w:sz w:val="32"/>
          <w:szCs w:val="32"/>
        </w:rPr>
        <w:t>00</w:t>
      </w:r>
      <w:r w:rsidRPr="003D4C18">
        <w:rPr>
          <w:rFonts w:ascii="仿宋" w:eastAsia="仿宋" w:hAnsi="仿宋" w:cs="仿宋_GB2312" w:hint="eastAsia"/>
          <w:sz w:val="32"/>
          <w:szCs w:val="32"/>
        </w:rPr>
        <w:t>册</w:t>
      </w:r>
      <w:r>
        <w:rPr>
          <w:rFonts w:ascii="仿宋" w:eastAsia="仿宋" w:hAnsi="仿宋" w:cs="仿宋_GB2312" w:hint="eastAsia"/>
          <w:sz w:val="32"/>
          <w:szCs w:val="32"/>
        </w:rPr>
        <w:t>以上，完成</w:t>
      </w:r>
      <w:r w:rsidRPr="003D4C18">
        <w:rPr>
          <w:rFonts w:ascii="仿宋" w:eastAsia="仿宋" w:hAnsi="仿宋" w:cs="仿宋_GB2312" w:hint="eastAsia"/>
          <w:sz w:val="32"/>
          <w:szCs w:val="32"/>
        </w:rPr>
        <w:t>11名人物专访</w:t>
      </w:r>
      <w:r w:rsidRPr="00B13C5F">
        <w:rPr>
          <w:rFonts w:ascii="仿宋" w:eastAsia="仿宋" w:hAnsi="仿宋" w:cs="仿宋_GB2312" w:hint="eastAsia"/>
          <w:sz w:val="32"/>
          <w:szCs w:val="32"/>
        </w:rPr>
        <w:t>；2、《四川文艺报》编辑发行24期；</w:t>
      </w:r>
      <w:r>
        <w:rPr>
          <w:rFonts w:ascii="仿宋" w:eastAsia="仿宋" w:hAnsi="仿宋" w:cs="仿宋_GB2312" w:hint="eastAsia"/>
          <w:sz w:val="32"/>
          <w:szCs w:val="32"/>
        </w:rPr>
        <w:t xml:space="preserve"> 3、</w:t>
      </w:r>
      <w:r w:rsidRPr="003D4C18">
        <w:rPr>
          <w:rFonts w:ascii="仿宋" w:eastAsia="仿宋" w:hAnsi="仿宋" w:cs="仿宋_GB2312" w:hint="eastAsia"/>
          <w:sz w:val="32"/>
          <w:szCs w:val="32"/>
        </w:rPr>
        <w:t>与《人民日报》电子屏客户端合作，联合策划推出“四川文艺”版面160条视频、海报、信息条专题推送内容；与《四川日报》合作，策划、组织、编撰推出2个全版脱贫攻坚和主题文艺创作成果专版组稿稿件编发内容；与《中国艺术报》合作，推出四川文联脱贫攻坚和主题文艺</w:t>
      </w:r>
      <w:r w:rsidRPr="003D4C18">
        <w:rPr>
          <w:rFonts w:ascii="仿宋" w:eastAsia="仿宋" w:hAnsi="仿宋" w:cs="仿宋_GB2312" w:hint="eastAsia"/>
          <w:sz w:val="32"/>
          <w:szCs w:val="32"/>
        </w:rPr>
        <w:lastRenderedPageBreak/>
        <w:t>创作活动2个专版整版等宣传版面组稿工作。</w:t>
      </w:r>
      <w:r w:rsidRPr="00B13C5F">
        <w:rPr>
          <w:rFonts w:ascii="仿宋" w:eastAsia="仿宋" w:hAnsi="仿宋" w:cs="仿宋_GB2312" w:hint="eastAsia"/>
          <w:sz w:val="32"/>
          <w:szCs w:val="32"/>
        </w:rPr>
        <w:t>4、</w:t>
      </w:r>
      <w:r w:rsidRPr="003D4C18">
        <w:rPr>
          <w:rFonts w:ascii="仿宋" w:eastAsia="仿宋" w:hAnsi="仿宋" w:cs="仿宋_GB2312" w:hint="eastAsia"/>
          <w:sz w:val="32"/>
          <w:szCs w:val="32"/>
        </w:rPr>
        <w:t>举办新文艺庆祝建党100周年创作研讨会</w:t>
      </w:r>
      <w:r w:rsidRPr="00B13C5F">
        <w:rPr>
          <w:rFonts w:ascii="仿宋" w:eastAsia="仿宋" w:hAnsi="仿宋" w:cs="仿宋_GB2312" w:hint="eastAsia"/>
          <w:sz w:val="32"/>
          <w:szCs w:val="32"/>
        </w:rPr>
        <w:t>；5、</w:t>
      </w:r>
      <w:r w:rsidRPr="003D4C18">
        <w:rPr>
          <w:rFonts w:ascii="仿宋" w:eastAsia="仿宋" w:hAnsi="仿宋" w:cs="仿宋_GB2312" w:hint="eastAsia"/>
          <w:sz w:val="32"/>
          <w:szCs w:val="32"/>
        </w:rPr>
        <w:t>完成文联党组年度基层文联发展情况调研课题组织开展任务</w:t>
      </w:r>
      <w:r w:rsidRPr="00B13C5F">
        <w:rPr>
          <w:rFonts w:ascii="仿宋" w:eastAsia="仿宋" w:hAnsi="仿宋" w:cs="仿宋_GB2312" w:hint="eastAsia"/>
          <w:sz w:val="32"/>
          <w:szCs w:val="32"/>
        </w:rPr>
        <w:t>。</w:t>
      </w:r>
    </w:p>
    <w:p w:rsidR="00512076" w:rsidRPr="00B13C5F" w:rsidRDefault="00512076" w:rsidP="006424CD">
      <w:pPr>
        <w:spacing w:afterLines="50" w:line="360" w:lineRule="auto"/>
        <w:ind w:firstLineChars="161" w:firstLine="515"/>
        <w:rPr>
          <w:rFonts w:ascii="楷体_GB2312" w:eastAsia="楷体_GB2312" w:hAnsi="宋体"/>
          <w:b/>
          <w:sz w:val="32"/>
          <w:szCs w:val="21"/>
        </w:rPr>
      </w:pPr>
      <w:r w:rsidRPr="00B13C5F">
        <w:rPr>
          <w:rFonts w:ascii="楷体_GB2312" w:eastAsia="楷体_GB2312" w:hAnsi="宋体" w:hint="eastAsia"/>
          <w:b/>
          <w:sz w:val="32"/>
          <w:szCs w:val="21"/>
        </w:rPr>
        <w:t>（四）项目效益情况</w:t>
      </w:r>
    </w:p>
    <w:p w:rsidR="00512076" w:rsidRPr="00202782"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全</w:t>
      </w:r>
      <w:r>
        <w:rPr>
          <w:rFonts w:ascii="仿宋" w:eastAsia="仿宋" w:hAnsi="仿宋" w:cs="仿宋_GB2312"/>
          <w:sz w:val="32"/>
          <w:szCs w:val="32"/>
        </w:rPr>
        <w:t>面带动我省文化艺术者创作的积极性，促进艺术家专业人员队伍建设，加强文艺拓展整合度、融合度，促进我省文化实业的全面发展。</w:t>
      </w:r>
    </w:p>
    <w:p w:rsidR="00512076" w:rsidRPr="00C33125" w:rsidRDefault="00512076" w:rsidP="006424CD">
      <w:pPr>
        <w:spacing w:afterLines="50" w:line="360" w:lineRule="auto"/>
        <w:ind w:firstLine="640"/>
        <w:rPr>
          <w:rFonts w:ascii="黑体" w:eastAsia="黑体" w:hAnsi="黑体"/>
          <w:sz w:val="32"/>
          <w:szCs w:val="32"/>
        </w:rPr>
      </w:pPr>
      <w:r w:rsidRPr="00C33125">
        <w:rPr>
          <w:rFonts w:ascii="黑体" w:eastAsia="黑体" w:hAnsi="黑体" w:hint="eastAsia"/>
          <w:sz w:val="32"/>
          <w:szCs w:val="32"/>
        </w:rPr>
        <w:t>五</w:t>
      </w:r>
      <w:r w:rsidRPr="00C33125">
        <w:rPr>
          <w:rFonts w:ascii="黑体" w:eastAsia="黑体" w:hAnsi="黑体"/>
          <w:sz w:val="32"/>
          <w:szCs w:val="32"/>
        </w:rPr>
        <w:t>、存在主要问题</w:t>
      </w:r>
    </w:p>
    <w:p w:rsidR="00512076" w:rsidRPr="00742541" w:rsidRDefault="00512076" w:rsidP="006424CD">
      <w:pPr>
        <w:spacing w:afterLines="50" w:line="360" w:lineRule="auto"/>
        <w:ind w:firstLineChars="150" w:firstLine="480"/>
        <w:rPr>
          <w:rFonts w:ascii="仿宋" w:eastAsia="仿宋" w:hAnsi="仿宋" w:cs="仿宋_GB2312"/>
          <w:sz w:val="32"/>
          <w:szCs w:val="32"/>
        </w:rPr>
      </w:pPr>
      <w:r w:rsidRPr="00742541">
        <w:rPr>
          <w:rFonts w:ascii="仿宋" w:eastAsia="仿宋" w:hAnsi="仿宋" w:cs="仿宋_GB2312" w:hint="eastAsia"/>
          <w:sz w:val="32"/>
          <w:szCs w:val="32"/>
        </w:rPr>
        <w:t>力争下次按照项目进度，细化预算编制。确保预算实施的科学有效性。</w:t>
      </w:r>
    </w:p>
    <w:p w:rsidR="00512076" w:rsidRPr="00C33125" w:rsidRDefault="00512076" w:rsidP="006424CD">
      <w:pPr>
        <w:spacing w:afterLines="50" w:line="360" w:lineRule="auto"/>
        <w:ind w:firstLine="640"/>
        <w:rPr>
          <w:rFonts w:ascii="黑体" w:eastAsia="黑体" w:hAnsi="黑体"/>
          <w:sz w:val="32"/>
          <w:szCs w:val="32"/>
        </w:rPr>
      </w:pPr>
      <w:r w:rsidRPr="00C33125">
        <w:rPr>
          <w:rFonts w:ascii="黑体" w:eastAsia="黑体" w:hAnsi="黑体" w:hint="eastAsia"/>
          <w:sz w:val="32"/>
          <w:szCs w:val="32"/>
        </w:rPr>
        <w:t>六、</w:t>
      </w:r>
      <w:r w:rsidRPr="00C33125">
        <w:rPr>
          <w:rFonts w:ascii="黑体" w:eastAsia="黑体" w:hAnsi="黑体"/>
          <w:sz w:val="32"/>
          <w:szCs w:val="32"/>
        </w:rPr>
        <w:t>相关措施建议</w:t>
      </w:r>
    </w:p>
    <w:p w:rsidR="00512076" w:rsidRDefault="00512076" w:rsidP="006424CD">
      <w:pPr>
        <w:pStyle w:val="a9"/>
        <w:spacing w:before="93" w:afterLines="50" w:line="360" w:lineRule="auto"/>
        <w:ind w:firstLineChars="0"/>
        <w:rPr>
          <w:rFonts w:ascii="仿宋" w:eastAsia="仿宋" w:hAnsi="仿宋" w:cs="仿宋_GB2312"/>
          <w:sz w:val="32"/>
          <w:szCs w:val="32"/>
        </w:rPr>
      </w:pPr>
      <w:r>
        <w:rPr>
          <w:rFonts w:ascii="仿宋" w:eastAsia="仿宋" w:hAnsi="仿宋" w:cs="仿宋_GB2312" w:hint="eastAsia"/>
          <w:sz w:val="32"/>
          <w:szCs w:val="32"/>
        </w:rPr>
        <w:t>无</w:t>
      </w:r>
    </w:p>
    <w:p w:rsidR="00512076" w:rsidRDefault="00512076" w:rsidP="00512076">
      <w:pPr>
        <w:ind w:firstLine="420"/>
      </w:pPr>
    </w:p>
    <w:p w:rsidR="00512076" w:rsidRDefault="00512076" w:rsidP="00512076">
      <w:pPr>
        <w:pStyle w:val="a3"/>
        <w:spacing w:before="93"/>
      </w:pPr>
    </w:p>
    <w:p w:rsidR="00512076" w:rsidRDefault="00512076" w:rsidP="00512076">
      <w:pPr>
        <w:pStyle w:val="a3"/>
        <w:spacing w:before="93"/>
      </w:pPr>
    </w:p>
    <w:p w:rsidR="00512076" w:rsidRDefault="00512076" w:rsidP="00512076">
      <w:pPr>
        <w:pStyle w:val="a3"/>
        <w:spacing w:before="93"/>
      </w:pPr>
    </w:p>
    <w:p w:rsidR="00512076" w:rsidRDefault="00512076" w:rsidP="00512076">
      <w:pPr>
        <w:pStyle w:val="a3"/>
        <w:spacing w:before="93"/>
      </w:pPr>
    </w:p>
    <w:p w:rsidR="00512076" w:rsidRDefault="00512076" w:rsidP="00512076">
      <w:pPr>
        <w:pStyle w:val="a3"/>
        <w:spacing w:before="93"/>
      </w:pPr>
    </w:p>
    <w:p w:rsidR="00512076" w:rsidRDefault="00512076" w:rsidP="00512076">
      <w:pPr>
        <w:pStyle w:val="a3"/>
        <w:spacing w:before="93"/>
      </w:pPr>
    </w:p>
    <w:p w:rsidR="00512076" w:rsidRDefault="00512076" w:rsidP="00512076">
      <w:pPr>
        <w:pStyle w:val="a3"/>
        <w:spacing w:before="93"/>
      </w:pPr>
    </w:p>
    <w:p w:rsidR="00BB6015" w:rsidRDefault="00BB6015" w:rsidP="00BB6015">
      <w:pPr>
        <w:pStyle w:val="2"/>
        <w:rPr>
          <w:rFonts w:ascii="方正小标宋简体" w:eastAsia="方正小标宋简体" w:hAnsi="方正小标宋简体" w:cs="方正小标宋简体"/>
          <w:sz w:val="44"/>
          <w:szCs w:val="44"/>
        </w:rPr>
      </w:pPr>
      <w:bookmarkStart w:id="100" w:name="_Toc80883742"/>
      <w:r>
        <w:rPr>
          <w:rFonts w:hint="eastAsia"/>
        </w:rPr>
        <w:lastRenderedPageBreak/>
        <w:t>附件</w:t>
      </w:r>
      <w:r>
        <w:rPr>
          <w:rFonts w:hint="eastAsia"/>
        </w:rPr>
        <w:t>4</w:t>
      </w:r>
      <w:bookmarkEnd w:id="100"/>
    </w:p>
    <w:p w:rsidR="00512076" w:rsidRDefault="00512076" w:rsidP="00512076">
      <w:pPr>
        <w:pStyle w:val="a3"/>
        <w:spacing w:before="93"/>
      </w:pPr>
    </w:p>
    <w:p w:rsidR="00512076" w:rsidRDefault="00512076" w:rsidP="00512076">
      <w:pPr>
        <w:snapToGrid w:val="0"/>
        <w:spacing w:line="600" w:lineRule="exact"/>
        <w:ind w:firstLineChars="128" w:firstLine="563"/>
        <w:jc w:val="center"/>
        <w:rPr>
          <w:rFonts w:ascii="方正小标宋简体" w:eastAsia="方正小标宋简体" w:hAnsi="宋体"/>
          <w:sz w:val="44"/>
          <w:szCs w:val="44"/>
        </w:rPr>
      </w:pPr>
      <w:r>
        <w:rPr>
          <w:rFonts w:ascii="方正小标宋简体" w:eastAsia="方正小标宋简体" w:hAnsi="宋体" w:hint="eastAsia"/>
          <w:sz w:val="44"/>
          <w:szCs w:val="44"/>
        </w:rPr>
        <w:t>四川省文联预算项目支出绩效自评报告</w:t>
      </w:r>
    </w:p>
    <w:p w:rsidR="00512076" w:rsidRPr="00D669C9" w:rsidRDefault="00512076" w:rsidP="00512076">
      <w:pPr>
        <w:tabs>
          <w:tab w:val="left" w:pos="3885"/>
        </w:tabs>
        <w:snapToGrid w:val="0"/>
        <w:spacing w:line="600" w:lineRule="exact"/>
        <w:ind w:firstLine="640"/>
        <w:jc w:val="center"/>
        <w:rPr>
          <w:rFonts w:ascii="仿宋" w:eastAsia="仿宋" w:hAnsi="仿宋"/>
          <w:sz w:val="32"/>
          <w:szCs w:val="32"/>
        </w:rPr>
      </w:pPr>
      <w:r w:rsidRPr="00D669C9">
        <w:rPr>
          <w:rFonts w:ascii="仿宋" w:eastAsia="仿宋" w:hAnsi="仿宋" w:hint="eastAsia"/>
          <w:sz w:val="32"/>
          <w:szCs w:val="32"/>
        </w:rPr>
        <w:t>（“四川省书法传承与创新—创作培训工程”项目）</w:t>
      </w:r>
    </w:p>
    <w:p w:rsidR="00512076" w:rsidRPr="00810A7B" w:rsidRDefault="00512076" w:rsidP="006424CD">
      <w:pPr>
        <w:spacing w:afterLines="50" w:line="360" w:lineRule="auto"/>
        <w:ind w:firstLine="640"/>
        <w:jc w:val="center"/>
        <w:rPr>
          <w:rFonts w:ascii="仿宋_GB2312" w:eastAsia="仿宋_GB2312" w:hAnsi="仿宋_GB2312" w:cs="仿宋_GB2312"/>
          <w:sz w:val="32"/>
          <w:szCs w:val="32"/>
        </w:rPr>
      </w:pP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hint="eastAsia"/>
          <w:sz w:val="32"/>
          <w:szCs w:val="32"/>
        </w:rPr>
        <w:t>基本</w:t>
      </w:r>
      <w:r w:rsidRPr="00C33125">
        <w:rPr>
          <w:rFonts w:ascii="黑体" w:eastAsia="黑体" w:hAnsi="黑体" w:cs="仿宋_GB2312"/>
          <w:sz w:val="32"/>
          <w:szCs w:val="32"/>
        </w:rPr>
        <w:t>情况</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（一）项目概况</w:t>
      </w:r>
    </w:p>
    <w:p w:rsidR="00512076" w:rsidRDefault="00512076" w:rsidP="00512076">
      <w:pPr>
        <w:spacing w:line="660" w:lineRule="exact"/>
        <w:ind w:firstLine="640"/>
        <w:rPr>
          <w:rFonts w:ascii="仿宋" w:eastAsia="仿宋" w:hAnsi="仿宋" w:cs="仿宋_GB2312"/>
          <w:sz w:val="32"/>
          <w:szCs w:val="32"/>
        </w:rPr>
      </w:pPr>
      <w:r w:rsidRPr="000A1644">
        <w:rPr>
          <w:rFonts w:ascii="仿宋" w:eastAsia="仿宋" w:hAnsi="仿宋" w:cs="仿宋_GB2312" w:hint="eastAsia"/>
          <w:sz w:val="32"/>
          <w:szCs w:val="32"/>
        </w:rPr>
        <w:t>2020年</w:t>
      </w:r>
      <w:r>
        <w:rPr>
          <w:rFonts w:ascii="仿宋" w:eastAsia="仿宋" w:hAnsi="仿宋" w:cs="仿宋_GB2312" w:hint="eastAsia"/>
          <w:sz w:val="32"/>
          <w:szCs w:val="32"/>
        </w:rPr>
        <w:t>“</w:t>
      </w:r>
      <w:r w:rsidRPr="000A1644">
        <w:rPr>
          <w:rFonts w:ascii="仿宋" w:eastAsia="仿宋" w:hAnsi="仿宋" w:cs="仿宋_GB2312" w:hint="eastAsia"/>
          <w:sz w:val="32"/>
          <w:szCs w:val="32"/>
        </w:rPr>
        <w:t>四川省书法‘传承与创新’—创作培训工程”由“国学修养与书法·四川省书法家协会中青年创作骨干研习班”、“对传统审美判断—四川省书法家协会第二十三期临帖培训班”、</w:t>
      </w:r>
      <w:r>
        <w:rPr>
          <w:rFonts w:ascii="仿宋" w:eastAsia="仿宋" w:hAnsi="仿宋" w:cs="仿宋_GB2312" w:hint="eastAsia"/>
          <w:sz w:val="32"/>
          <w:szCs w:val="32"/>
        </w:rPr>
        <w:t>“</w:t>
      </w:r>
      <w:r w:rsidRPr="000A1644">
        <w:rPr>
          <w:rFonts w:ascii="仿宋" w:eastAsia="仿宋" w:hAnsi="仿宋" w:cs="仿宋_GB2312" w:hint="eastAsia"/>
          <w:sz w:val="32"/>
          <w:szCs w:val="32"/>
        </w:rPr>
        <w:t>传承与创新-四川省第二届青年书法篆刻作品展</w:t>
      </w:r>
      <w:r>
        <w:rPr>
          <w:rFonts w:ascii="仿宋" w:eastAsia="仿宋" w:hAnsi="仿宋" w:cs="仿宋_GB2312" w:hint="eastAsia"/>
          <w:sz w:val="32"/>
          <w:szCs w:val="32"/>
        </w:rPr>
        <w:t>”、“</w:t>
      </w:r>
      <w:r w:rsidRPr="000A1644">
        <w:rPr>
          <w:rFonts w:ascii="仿宋" w:eastAsia="仿宋" w:hAnsi="仿宋" w:cs="仿宋_GB2312" w:hint="eastAsia"/>
          <w:sz w:val="32"/>
          <w:szCs w:val="32"/>
        </w:rPr>
        <w:t>传承与创新-四川省第二届行草书大展</w:t>
      </w:r>
      <w:r>
        <w:rPr>
          <w:rFonts w:ascii="仿宋" w:eastAsia="仿宋" w:hAnsi="仿宋" w:cs="仿宋_GB2312" w:hint="eastAsia"/>
          <w:sz w:val="32"/>
          <w:szCs w:val="32"/>
        </w:rPr>
        <w:t>”</w:t>
      </w:r>
      <w:r w:rsidRPr="000A1644">
        <w:rPr>
          <w:rFonts w:ascii="仿宋" w:eastAsia="仿宋" w:hAnsi="仿宋" w:cs="仿宋_GB2312" w:hint="eastAsia"/>
          <w:sz w:val="32"/>
          <w:szCs w:val="32"/>
        </w:rPr>
        <w:t>四个子项目组成。</w:t>
      </w:r>
      <w:r>
        <w:rPr>
          <w:rFonts w:ascii="仿宋" w:eastAsia="仿宋" w:hAnsi="仿宋" w:cs="仿宋_GB2312" w:hint="eastAsia"/>
          <w:sz w:val="32"/>
          <w:szCs w:val="32"/>
        </w:rPr>
        <w:t>通过举办书法培训及展览，传承与创新书法艺术，培养和发掘新起的优秀书法人才。</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（二）项目实施情况</w:t>
      </w:r>
    </w:p>
    <w:p w:rsidR="00512076" w:rsidRDefault="00512076" w:rsidP="00512076">
      <w:pPr>
        <w:spacing w:line="660" w:lineRule="exact"/>
        <w:ind w:firstLine="640"/>
        <w:rPr>
          <w:rFonts w:ascii="仿宋" w:eastAsia="仿宋" w:hAnsi="仿宋" w:cs="仿宋_GB2312"/>
          <w:sz w:val="32"/>
          <w:szCs w:val="32"/>
        </w:rPr>
      </w:pPr>
      <w:r>
        <w:rPr>
          <w:rFonts w:ascii="仿宋" w:eastAsia="仿宋" w:hAnsi="仿宋" w:cs="仿宋_GB2312" w:hint="eastAsia"/>
          <w:sz w:val="32"/>
          <w:szCs w:val="32"/>
        </w:rPr>
        <w:t>按项目实施计划完成即定目标，执行时间略有延后。</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（三）资金投入使用情况</w:t>
      </w:r>
    </w:p>
    <w:p w:rsidR="00512076" w:rsidRDefault="00512076" w:rsidP="006424CD">
      <w:pPr>
        <w:spacing w:afterLines="50" w:line="360" w:lineRule="auto"/>
        <w:ind w:firstLine="640"/>
        <w:rPr>
          <w:rFonts w:ascii="仿宋" w:eastAsia="仿宋" w:hAnsi="仿宋"/>
          <w:bCs/>
          <w:sz w:val="32"/>
          <w:szCs w:val="32"/>
        </w:rPr>
      </w:pPr>
      <w:r w:rsidRPr="00B70FFF">
        <w:rPr>
          <w:rFonts w:ascii="仿宋" w:eastAsia="仿宋" w:hAnsi="仿宋" w:cs="仿宋_GB2312" w:hint="eastAsia"/>
          <w:sz w:val="32"/>
          <w:szCs w:val="32"/>
        </w:rPr>
        <w:t>2020年“四川省书法传承与创新—创作培训工程”项目</w:t>
      </w:r>
      <w:r>
        <w:rPr>
          <w:rFonts w:ascii="仿宋" w:eastAsia="仿宋" w:hAnsi="仿宋" w:hint="eastAsia"/>
          <w:bCs/>
          <w:sz w:val="32"/>
          <w:szCs w:val="32"/>
        </w:rPr>
        <w:t>预算120万元，其中财政资金120万元，资金使用111.67万元。主要用于培训费、艺术家劳务费、教材费、邮件费、</w:t>
      </w:r>
      <w:r>
        <w:rPr>
          <w:rFonts w:ascii="仿宋" w:eastAsia="仿宋" w:hAnsi="仿宋" w:hint="eastAsia"/>
          <w:bCs/>
          <w:sz w:val="32"/>
          <w:szCs w:val="32"/>
        </w:rPr>
        <w:lastRenderedPageBreak/>
        <w:t>场租赁费等。</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(四）项目绩效目标</w:t>
      </w:r>
    </w:p>
    <w:p w:rsidR="00512076" w:rsidRPr="00B70FFF" w:rsidRDefault="00512076" w:rsidP="006424CD">
      <w:pPr>
        <w:spacing w:afterLines="50" w:line="360" w:lineRule="auto"/>
        <w:ind w:firstLine="640"/>
        <w:rPr>
          <w:rFonts w:ascii="仿宋" w:eastAsia="仿宋" w:hAnsi="仿宋" w:cs="仿宋_GB2312"/>
          <w:sz w:val="32"/>
          <w:szCs w:val="32"/>
        </w:rPr>
      </w:pPr>
      <w:r w:rsidRPr="000A1644">
        <w:rPr>
          <w:rFonts w:ascii="仿宋" w:eastAsia="仿宋" w:hAnsi="仿宋" w:cs="仿宋_GB2312" w:hint="eastAsia"/>
          <w:sz w:val="32"/>
          <w:szCs w:val="32"/>
        </w:rPr>
        <w:t>举办2期培训班，培训学员1</w:t>
      </w:r>
      <w:r>
        <w:rPr>
          <w:rFonts w:ascii="仿宋" w:eastAsia="仿宋" w:hAnsi="仿宋" w:cs="仿宋_GB2312" w:hint="eastAsia"/>
          <w:sz w:val="32"/>
          <w:szCs w:val="32"/>
        </w:rPr>
        <w:t>8</w:t>
      </w:r>
      <w:r w:rsidRPr="000A1644">
        <w:rPr>
          <w:rFonts w:ascii="仿宋" w:eastAsia="仿宋" w:hAnsi="仿宋" w:cs="仿宋_GB2312" w:hint="eastAsia"/>
          <w:sz w:val="32"/>
          <w:szCs w:val="32"/>
        </w:rPr>
        <w:t>0人，培训时间共计15天；举办2个展览，共展出书法作品400件，展期共计10天，出版作品集2000册。</w:t>
      </w: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hint="eastAsia"/>
          <w:sz w:val="32"/>
          <w:szCs w:val="32"/>
        </w:rPr>
        <w:t xml:space="preserve"> </w:t>
      </w:r>
      <w:r w:rsidRPr="00C33125">
        <w:rPr>
          <w:rFonts w:ascii="黑体" w:eastAsia="黑体" w:hAnsi="黑体" w:cs="仿宋_GB2312"/>
          <w:sz w:val="32"/>
          <w:szCs w:val="32"/>
        </w:rPr>
        <w:t>评价工作开展情况</w:t>
      </w:r>
    </w:p>
    <w:p w:rsidR="00512076" w:rsidRPr="000A1644"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2021年4月，参照2020年年初预算中的绩效目标，组建项目自评小组（由项目负责人、财务人员、机关党委等组成），对项目完成情况中的数量指标、质量指标、时效指标、成本指标、社会效益指标、满意度指标进行评价分析。</w:t>
      </w: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sz w:val="32"/>
          <w:szCs w:val="32"/>
        </w:rPr>
        <w:t>综合评价结论</w:t>
      </w:r>
    </w:p>
    <w:p w:rsidR="00512076" w:rsidRPr="00742541" w:rsidRDefault="00512076" w:rsidP="006424CD">
      <w:pPr>
        <w:spacing w:afterLines="50" w:line="360" w:lineRule="auto"/>
        <w:ind w:firstLine="640"/>
        <w:rPr>
          <w:rFonts w:ascii="仿宋" w:eastAsia="仿宋" w:hAnsi="仿宋" w:cs="仿宋_GB2312"/>
          <w:sz w:val="32"/>
          <w:szCs w:val="32"/>
        </w:rPr>
      </w:pPr>
      <w:r w:rsidRPr="001A327B">
        <w:rPr>
          <w:rFonts w:ascii="仿宋" w:eastAsia="仿宋" w:hAnsi="仿宋" w:cs="仿宋_GB2312" w:hint="eastAsia"/>
          <w:sz w:val="32"/>
          <w:szCs w:val="32"/>
        </w:rPr>
        <w:t>通过对</w:t>
      </w:r>
      <w:r>
        <w:rPr>
          <w:rFonts w:ascii="仿宋" w:eastAsia="仿宋" w:hAnsi="仿宋" w:cs="仿宋_GB2312" w:hint="eastAsia"/>
          <w:sz w:val="32"/>
          <w:szCs w:val="32"/>
        </w:rPr>
        <w:t>项目决策</w:t>
      </w:r>
      <w:r w:rsidRPr="001A327B">
        <w:rPr>
          <w:rFonts w:ascii="仿宋" w:eastAsia="仿宋" w:hAnsi="仿宋" w:cs="仿宋_GB2312" w:hint="eastAsia"/>
          <w:sz w:val="32"/>
          <w:szCs w:val="32"/>
        </w:rPr>
        <w:t>、</w:t>
      </w:r>
      <w:r>
        <w:rPr>
          <w:rFonts w:ascii="仿宋" w:eastAsia="仿宋" w:hAnsi="仿宋" w:cs="仿宋_GB2312" w:hint="eastAsia"/>
          <w:sz w:val="32"/>
          <w:szCs w:val="32"/>
        </w:rPr>
        <w:t>资金管理、项目完成、项目效益等方面的分析</w:t>
      </w:r>
      <w:r w:rsidRPr="001A327B">
        <w:rPr>
          <w:rFonts w:ascii="仿宋" w:eastAsia="仿宋" w:hAnsi="仿宋" w:cs="仿宋_GB2312" w:hint="eastAsia"/>
          <w:sz w:val="32"/>
          <w:szCs w:val="32"/>
        </w:rPr>
        <w:t>，我单位专项支出绩效情况良好</w:t>
      </w:r>
      <w:r>
        <w:rPr>
          <w:rFonts w:ascii="仿宋" w:eastAsia="仿宋" w:hAnsi="仿宋" w:cs="仿宋_GB2312" w:hint="eastAsia"/>
          <w:sz w:val="32"/>
          <w:szCs w:val="32"/>
        </w:rPr>
        <w:t>。</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2112"/>
        <w:gridCol w:w="3530"/>
        <w:gridCol w:w="1310"/>
        <w:gridCol w:w="1310"/>
      </w:tblGrid>
      <w:tr w:rsidR="00512076" w:rsidRPr="000075FD" w:rsidTr="004C3FED">
        <w:trPr>
          <w:trHeight w:val="639"/>
          <w:jc w:val="center"/>
        </w:trPr>
        <w:tc>
          <w:tcPr>
            <w:tcW w:w="1618" w:type="dxa"/>
            <w:shd w:val="clear" w:color="auto" w:fill="auto"/>
            <w:vAlign w:val="center"/>
          </w:tcPr>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单位名称/</w:t>
            </w:r>
          </w:p>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项目名称</w:t>
            </w:r>
          </w:p>
        </w:tc>
        <w:tc>
          <w:tcPr>
            <w:tcW w:w="8270" w:type="dxa"/>
            <w:gridSpan w:val="4"/>
            <w:shd w:val="clear" w:color="auto" w:fill="auto"/>
            <w:vAlign w:val="center"/>
          </w:tcPr>
          <w:p w:rsidR="00512076" w:rsidRPr="000075FD" w:rsidRDefault="00512076" w:rsidP="006424CD">
            <w:pPr>
              <w:spacing w:afterLines="50" w:line="360" w:lineRule="auto"/>
              <w:ind w:firstLine="640"/>
              <w:jc w:val="center"/>
              <w:rPr>
                <w:rFonts w:ascii="宋体" w:hAnsi="宋体" w:cs="宋体"/>
                <w:b/>
                <w:bCs/>
                <w:color w:val="000000"/>
                <w:sz w:val="24"/>
              </w:rPr>
            </w:pPr>
            <w:r w:rsidRPr="00B70FFF">
              <w:rPr>
                <w:rFonts w:ascii="仿宋" w:eastAsia="仿宋" w:hAnsi="仿宋" w:cs="仿宋_GB2312" w:hint="eastAsia"/>
                <w:sz w:val="32"/>
                <w:szCs w:val="32"/>
              </w:rPr>
              <w:t>“四川省书法传承与创新—创作培训工程”</w:t>
            </w:r>
          </w:p>
        </w:tc>
      </w:tr>
      <w:tr w:rsidR="00512076" w:rsidRPr="000075FD" w:rsidTr="004C3FED">
        <w:trPr>
          <w:trHeight w:val="920"/>
          <w:jc w:val="center"/>
        </w:trPr>
        <w:tc>
          <w:tcPr>
            <w:tcW w:w="1618" w:type="dxa"/>
            <w:shd w:val="clear" w:color="auto" w:fill="auto"/>
            <w:vAlign w:val="center"/>
          </w:tcPr>
          <w:p w:rsidR="00512076" w:rsidRPr="000075FD" w:rsidRDefault="00512076" w:rsidP="006424CD">
            <w:pPr>
              <w:spacing w:afterLines="50" w:line="360" w:lineRule="auto"/>
              <w:ind w:firstLineChars="98" w:firstLine="236"/>
              <w:jc w:val="center"/>
              <w:rPr>
                <w:rFonts w:ascii="宋体" w:hAnsi="宋体" w:cs="宋体"/>
                <w:b/>
                <w:bCs/>
                <w:color w:val="000000"/>
                <w:sz w:val="24"/>
              </w:rPr>
            </w:pPr>
            <w:r w:rsidRPr="000075FD">
              <w:rPr>
                <w:rFonts w:ascii="宋体" w:hAnsi="宋体" w:cs="宋体" w:hint="eastAsia"/>
                <w:b/>
                <w:bCs/>
                <w:color w:val="000000"/>
                <w:sz w:val="24"/>
              </w:rPr>
              <w:t>一级指标</w:t>
            </w:r>
          </w:p>
        </w:tc>
        <w:tc>
          <w:tcPr>
            <w:tcW w:w="2113" w:type="dxa"/>
            <w:shd w:val="clear" w:color="auto" w:fill="auto"/>
            <w:vAlign w:val="center"/>
          </w:tcPr>
          <w:p w:rsidR="00512076" w:rsidRPr="000075FD" w:rsidRDefault="00512076" w:rsidP="006424CD">
            <w:pPr>
              <w:spacing w:afterLines="50" w:line="360" w:lineRule="auto"/>
              <w:ind w:firstLineChars="147" w:firstLine="354"/>
              <w:jc w:val="center"/>
              <w:rPr>
                <w:rFonts w:ascii="宋体" w:hAnsi="宋体" w:cs="宋体"/>
                <w:b/>
                <w:bCs/>
                <w:color w:val="000000"/>
                <w:sz w:val="24"/>
              </w:rPr>
            </w:pPr>
            <w:r w:rsidRPr="000075FD">
              <w:rPr>
                <w:rFonts w:ascii="宋体" w:hAnsi="宋体" w:cs="宋体" w:hint="eastAsia"/>
                <w:b/>
                <w:bCs/>
                <w:color w:val="000000"/>
                <w:sz w:val="24"/>
              </w:rPr>
              <w:t>二级指标</w:t>
            </w:r>
          </w:p>
        </w:tc>
        <w:tc>
          <w:tcPr>
            <w:tcW w:w="3535" w:type="dxa"/>
            <w:shd w:val="clear" w:color="auto" w:fill="auto"/>
            <w:vAlign w:val="center"/>
          </w:tcPr>
          <w:p w:rsidR="00512076" w:rsidRPr="000075FD" w:rsidRDefault="00512076" w:rsidP="006424CD">
            <w:pPr>
              <w:spacing w:afterLines="50" w:line="360" w:lineRule="auto"/>
              <w:ind w:firstLineChars="445" w:firstLine="1072"/>
              <w:jc w:val="center"/>
              <w:rPr>
                <w:rFonts w:ascii="宋体" w:hAnsi="宋体" w:cs="宋体"/>
                <w:b/>
                <w:bCs/>
                <w:color w:val="000000"/>
                <w:sz w:val="24"/>
              </w:rPr>
            </w:pPr>
            <w:r w:rsidRPr="000075FD">
              <w:rPr>
                <w:rFonts w:ascii="宋体" w:hAnsi="宋体" w:cs="宋体" w:hint="eastAsia"/>
                <w:b/>
                <w:bCs/>
                <w:color w:val="000000"/>
                <w:sz w:val="24"/>
              </w:rPr>
              <w:t>三级指标</w:t>
            </w:r>
          </w:p>
        </w:tc>
        <w:tc>
          <w:tcPr>
            <w:tcW w:w="1311" w:type="dxa"/>
            <w:shd w:val="clear" w:color="auto" w:fill="auto"/>
            <w:vAlign w:val="center"/>
          </w:tcPr>
          <w:p w:rsidR="00512076" w:rsidRPr="000075FD" w:rsidRDefault="00512076" w:rsidP="006424CD">
            <w:pPr>
              <w:spacing w:afterLines="50" w:line="360" w:lineRule="auto"/>
              <w:ind w:firstLine="482"/>
              <w:rPr>
                <w:rFonts w:ascii="宋体" w:hAnsi="宋体" w:cs="宋体"/>
                <w:b/>
                <w:bCs/>
                <w:color w:val="000000"/>
                <w:sz w:val="24"/>
              </w:rPr>
            </w:pPr>
            <w:r w:rsidRPr="000075FD">
              <w:rPr>
                <w:rFonts w:ascii="宋体" w:hAnsi="宋体" w:cs="宋体" w:hint="eastAsia"/>
                <w:b/>
                <w:bCs/>
                <w:color w:val="000000"/>
                <w:sz w:val="24"/>
              </w:rPr>
              <w:t>分值</w:t>
            </w:r>
          </w:p>
        </w:tc>
        <w:tc>
          <w:tcPr>
            <w:tcW w:w="1311" w:type="dxa"/>
            <w:vAlign w:val="center"/>
          </w:tcPr>
          <w:p w:rsidR="00512076" w:rsidRPr="000075FD" w:rsidRDefault="00512076" w:rsidP="006424CD">
            <w:pPr>
              <w:spacing w:afterLines="50" w:line="360" w:lineRule="auto"/>
              <w:ind w:firstLine="482"/>
              <w:rPr>
                <w:rFonts w:ascii="宋体" w:hAnsi="宋体" w:cs="宋体"/>
                <w:b/>
                <w:bCs/>
                <w:color w:val="000000"/>
                <w:sz w:val="24"/>
              </w:rPr>
            </w:pPr>
            <w:r w:rsidRPr="000075FD">
              <w:rPr>
                <w:rFonts w:ascii="宋体" w:hAnsi="宋体" w:cs="宋体" w:hint="eastAsia"/>
                <w:b/>
                <w:bCs/>
                <w:color w:val="000000"/>
                <w:sz w:val="24"/>
              </w:rPr>
              <w:t>得分</w:t>
            </w:r>
          </w:p>
        </w:tc>
      </w:tr>
      <w:tr w:rsidR="00512076" w:rsidRPr="000075FD" w:rsidTr="004C3FED">
        <w:trPr>
          <w:trHeight w:val="20"/>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（20分）</w:t>
            </w:r>
            <w:r w:rsidRPr="000075FD">
              <w:rPr>
                <w:rFonts w:ascii="宋体" w:hAnsi="宋体" w:cs="宋体" w:hint="eastAsia"/>
                <w:color w:val="000000"/>
                <w:sz w:val="24"/>
              </w:rPr>
              <w:br/>
              <w:t>项目决策</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科学决策</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必要性</w:t>
            </w:r>
            <w:r w:rsidRPr="000075FD">
              <w:rPr>
                <w:rFonts w:ascii="宋体" w:hAnsi="宋体" w:cs="宋体" w:hint="eastAsia"/>
                <w:color w:val="000000"/>
                <w:sz w:val="24"/>
              </w:rPr>
              <w:br/>
              <w:t>（政策依据)</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2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可行性</w:t>
            </w:r>
            <w:r w:rsidRPr="000075FD">
              <w:rPr>
                <w:rFonts w:ascii="宋体" w:hAnsi="宋体" w:cs="宋体" w:hint="eastAsia"/>
                <w:color w:val="000000"/>
                <w:sz w:val="24"/>
              </w:rPr>
              <w:br/>
              <w:t>（政策完善）</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8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r w:rsidRPr="000075FD">
              <w:rPr>
                <w:rFonts w:ascii="宋体" w:hAnsi="宋体" w:cs="宋体" w:hint="eastAsia"/>
                <w:color w:val="000000"/>
                <w:sz w:val="24"/>
              </w:rPr>
              <w:br/>
              <w:t xml:space="preserve">绩效目标    </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明确性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375"/>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合理性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91"/>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项目管理</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（7分）</w:t>
            </w:r>
            <w:r w:rsidRPr="000075FD">
              <w:rPr>
                <w:rFonts w:ascii="宋体" w:hAnsi="宋体" w:cs="宋体" w:hint="eastAsia"/>
                <w:color w:val="000000"/>
                <w:sz w:val="24"/>
              </w:rPr>
              <w:br/>
              <w:t>资金管理</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资金分配</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7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资金使用</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96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shd w:val="clear" w:color="auto" w:fill="auto"/>
            <w:textDirection w:val="tbRlV"/>
            <w:vAlign w:val="center"/>
          </w:tcPr>
          <w:p w:rsidR="00512076" w:rsidRPr="000075FD" w:rsidRDefault="00512076" w:rsidP="006424CD">
            <w:pPr>
              <w:spacing w:afterLines="50" w:line="360" w:lineRule="auto"/>
              <w:rPr>
                <w:rFonts w:ascii="宋体" w:hAnsi="宋体" w:cs="宋体"/>
                <w:color w:val="000000"/>
                <w:sz w:val="24"/>
              </w:rPr>
            </w:pPr>
            <w:r w:rsidRPr="000075FD">
              <w:rPr>
                <w:rFonts w:ascii="宋体" w:hAnsi="宋体" w:cs="宋体" w:hint="eastAsia"/>
                <w:color w:val="000000"/>
                <w:sz w:val="24"/>
              </w:rPr>
              <w:t>（3分）</w:t>
            </w:r>
            <w:r w:rsidRPr="000075FD">
              <w:rPr>
                <w:rFonts w:ascii="宋体" w:hAnsi="宋体" w:cs="宋体" w:hint="eastAsia"/>
                <w:color w:val="000000"/>
                <w:sz w:val="24"/>
              </w:rPr>
              <w:br/>
              <w:t>项目执行</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执行规范</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1103"/>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（特性指标70分）</w:t>
            </w:r>
            <w:r w:rsidRPr="000075FD">
              <w:rPr>
                <w:rFonts w:ascii="宋体" w:hAnsi="宋体" w:cs="宋体" w:hint="eastAsia"/>
                <w:color w:val="000000"/>
                <w:sz w:val="24"/>
              </w:rPr>
              <w:br/>
              <w:t xml:space="preserve">项目绩效  </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w:t>
            </w:r>
            <w:r w:rsidRPr="000075FD">
              <w:rPr>
                <w:rFonts w:ascii="宋体" w:hAnsi="宋体" w:cs="宋体" w:hint="eastAsia"/>
                <w:color w:val="000000"/>
                <w:sz w:val="24"/>
              </w:rPr>
              <w:br/>
              <w:t>项目完成</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完成数量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5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完成质量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5</w:t>
            </w:r>
          </w:p>
        </w:tc>
      </w:tr>
      <w:tr w:rsidR="00512076" w:rsidRPr="000075FD" w:rsidTr="004C3FED">
        <w:trPr>
          <w:trHeight w:val="69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完成时效</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RPr="000075FD" w:rsidTr="004C3FED">
        <w:trPr>
          <w:trHeight w:val="55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完成成本</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RPr="000075FD" w:rsidTr="004C3FED">
        <w:trPr>
          <w:trHeight w:val="566"/>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（50分）</w:t>
            </w:r>
            <w:r w:rsidRPr="000075FD">
              <w:rPr>
                <w:rFonts w:ascii="宋体" w:hAnsi="宋体" w:cs="宋体" w:hint="eastAsia"/>
                <w:color w:val="000000"/>
                <w:sz w:val="24"/>
              </w:rPr>
              <w:br/>
              <w:t>项目效益</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经济效益（可选项）</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社会效益（可选项）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20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19</w:t>
            </w:r>
          </w:p>
        </w:tc>
      </w:tr>
      <w:tr w:rsidR="00512076" w:rsidRPr="000075FD" w:rsidTr="004C3FED">
        <w:trPr>
          <w:trHeight w:val="55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生态效益（可选项）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70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可持续效益（可选项）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公平效率（可选项）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57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使用效率（可选项）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5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服务对象满意度    </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p>
        </w:tc>
      </w:tr>
      <w:tr w:rsidR="00512076" w:rsidRPr="000075FD" w:rsidTr="004C3FED">
        <w:trPr>
          <w:trHeight w:val="396"/>
          <w:jc w:val="center"/>
        </w:trPr>
        <w:tc>
          <w:tcPr>
            <w:tcW w:w="1618"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sidRPr="000075FD">
              <w:rPr>
                <w:rFonts w:ascii="宋体" w:hAnsi="宋体" w:cs="宋体" w:hint="eastAsia"/>
                <w:color w:val="000000"/>
                <w:sz w:val="24"/>
              </w:rPr>
              <w:t>总分</w:t>
            </w:r>
          </w:p>
        </w:tc>
        <w:tc>
          <w:tcPr>
            <w:tcW w:w="8270" w:type="dxa"/>
            <w:gridSpan w:val="4"/>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r>
              <w:rPr>
                <w:rFonts w:ascii="宋体" w:hAnsi="宋体" w:cs="宋体" w:hint="eastAsia"/>
                <w:color w:val="000000"/>
                <w:sz w:val="24"/>
              </w:rPr>
              <w:t>4</w:t>
            </w:r>
          </w:p>
        </w:tc>
      </w:tr>
    </w:tbl>
    <w:p w:rsidR="00512076" w:rsidRPr="00BC5361" w:rsidRDefault="00512076" w:rsidP="006424CD">
      <w:pPr>
        <w:spacing w:afterLines="50" w:line="360" w:lineRule="auto"/>
        <w:rPr>
          <w:rFonts w:ascii="仿宋" w:eastAsia="仿宋" w:hAnsi="仿宋" w:cs="仿宋_GB2312"/>
          <w:sz w:val="32"/>
          <w:szCs w:val="32"/>
        </w:rPr>
      </w:pP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sz w:val="32"/>
          <w:szCs w:val="32"/>
        </w:rPr>
        <w:t>绩效评价分析</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lastRenderedPageBreak/>
        <w:t>（一）项目决策情况</w:t>
      </w:r>
    </w:p>
    <w:p w:rsidR="00512076" w:rsidRPr="001A327B" w:rsidRDefault="00512076" w:rsidP="006424CD">
      <w:pPr>
        <w:spacing w:afterLines="50" w:line="360" w:lineRule="auto"/>
        <w:ind w:firstLine="640"/>
        <w:contextualSpacing/>
        <w:rPr>
          <w:rFonts w:ascii="仿宋" w:eastAsia="仿宋" w:hAnsi="仿宋" w:cs="仿宋_GB2312"/>
          <w:sz w:val="32"/>
          <w:szCs w:val="32"/>
        </w:rPr>
      </w:pPr>
      <w:r w:rsidRPr="001A327B">
        <w:rPr>
          <w:rFonts w:ascii="仿宋" w:eastAsia="仿宋" w:hAnsi="仿宋" w:cs="仿宋_GB2312" w:hint="eastAsia"/>
          <w:sz w:val="32"/>
          <w:szCs w:val="32"/>
        </w:rPr>
        <w:t>专项项目设立时经过了绩效评估，专项资金的管理办法基本完善；专项项目（除一次性项目外）制定了中长期规划，并且项目规划符合省委、省政府重大决策部署和宏观政策规划，项目年度绩效目标与专项中长期规划一致；项目实际完成任务量和效果达到规划预期情况。</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（二）项目管理情况</w:t>
      </w:r>
    </w:p>
    <w:p w:rsidR="00512076" w:rsidRPr="00910053" w:rsidRDefault="00512076" w:rsidP="006424CD">
      <w:pPr>
        <w:spacing w:afterLines="50" w:line="360" w:lineRule="auto"/>
        <w:ind w:firstLineChars="210" w:firstLine="672"/>
        <w:rPr>
          <w:rFonts w:ascii="仿宋" w:eastAsia="仿宋" w:hAnsi="仿宋" w:cs="仿宋_GB2312"/>
          <w:sz w:val="32"/>
          <w:szCs w:val="32"/>
        </w:rPr>
      </w:pPr>
      <w:r w:rsidRPr="00910053">
        <w:rPr>
          <w:rFonts w:ascii="仿宋" w:eastAsia="仿宋" w:hAnsi="仿宋" w:cs="仿宋_GB2312" w:hint="eastAsia"/>
          <w:sz w:val="32"/>
          <w:szCs w:val="32"/>
        </w:rPr>
        <w:t>经过</w:t>
      </w:r>
      <w:r>
        <w:rPr>
          <w:rFonts w:ascii="仿宋" w:eastAsia="仿宋" w:hAnsi="仿宋" w:cs="仿宋_GB2312" w:hint="eastAsia"/>
          <w:sz w:val="32"/>
          <w:szCs w:val="32"/>
        </w:rPr>
        <w:t>省文联党组集体决策，分配了项目资金、审定了绩效目标，并由分管书记与项目责任单位签订《项目责任书》，每周由财务部门汇总统计项目执行情况向省文联党组汇报。通过事中执行监控和事后结果应用结合的方式，加强项目管理的科学性和有效性。</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（三）项目产出情况</w:t>
      </w:r>
    </w:p>
    <w:p w:rsidR="00512076" w:rsidRPr="00B70FFF"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成功</w:t>
      </w:r>
      <w:r w:rsidRPr="000A1644">
        <w:rPr>
          <w:rFonts w:ascii="仿宋" w:eastAsia="仿宋" w:hAnsi="仿宋" w:cs="仿宋_GB2312" w:hint="eastAsia"/>
          <w:sz w:val="32"/>
          <w:szCs w:val="32"/>
        </w:rPr>
        <w:t>举办2期培训班，培训学员1</w:t>
      </w:r>
      <w:r>
        <w:rPr>
          <w:rFonts w:ascii="仿宋" w:eastAsia="仿宋" w:hAnsi="仿宋" w:cs="仿宋_GB2312" w:hint="eastAsia"/>
          <w:sz w:val="32"/>
          <w:szCs w:val="32"/>
        </w:rPr>
        <w:t>8</w:t>
      </w:r>
      <w:r w:rsidRPr="000A1644">
        <w:rPr>
          <w:rFonts w:ascii="仿宋" w:eastAsia="仿宋" w:hAnsi="仿宋" w:cs="仿宋_GB2312" w:hint="eastAsia"/>
          <w:sz w:val="32"/>
          <w:szCs w:val="32"/>
        </w:rPr>
        <w:t>0人，培训时间共计15天；</w:t>
      </w:r>
      <w:r>
        <w:rPr>
          <w:rFonts w:ascii="仿宋" w:eastAsia="仿宋" w:hAnsi="仿宋" w:cs="仿宋_GB2312" w:hint="eastAsia"/>
          <w:sz w:val="32"/>
          <w:szCs w:val="32"/>
        </w:rPr>
        <w:t>成功</w:t>
      </w:r>
      <w:r w:rsidRPr="000A1644">
        <w:rPr>
          <w:rFonts w:ascii="仿宋" w:eastAsia="仿宋" w:hAnsi="仿宋" w:cs="仿宋_GB2312" w:hint="eastAsia"/>
          <w:sz w:val="32"/>
          <w:szCs w:val="32"/>
        </w:rPr>
        <w:t>举办2个展览，共展出书法作品400件，展期共计10天，出版作品集2000册。</w:t>
      </w:r>
    </w:p>
    <w:p w:rsidR="00512076" w:rsidRPr="005C15A1" w:rsidRDefault="00512076" w:rsidP="006424CD">
      <w:pPr>
        <w:spacing w:afterLines="50" w:line="360" w:lineRule="auto"/>
        <w:ind w:left="643"/>
        <w:rPr>
          <w:rFonts w:ascii="楷体_GB2312" w:eastAsia="楷体_GB2312" w:hAnsi="宋体"/>
          <w:b/>
          <w:sz w:val="32"/>
          <w:szCs w:val="21"/>
        </w:rPr>
      </w:pPr>
      <w:r w:rsidRPr="005C15A1">
        <w:rPr>
          <w:rFonts w:ascii="楷体_GB2312" w:eastAsia="楷体_GB2312" w:hAnsi="宋体" w:hint="eastAsia"/>
          <w:b/>
          <w:sz w:val="32"/>
          <w:szCs w:val="21"/>
        </w:rPr>
        <w:t>（四）项目效益情况</w:t>
      </w:r>
    </w:p>
    <w:p w:rsidR="00512076" w:rsidRPr="00B70FFF" w:rsidRDefault="00512076" w:rsidP="006424CD">
      <w:pPr>
        <w:spacing w:afterLines="50" w:line="360" w:lineRule="auto"/>
        <w:ind w:firstLineChars="161" w:firstLine="515"/>
        <w:rPr>
          <w:rFonts w:ascii="仿宋" w:eastAsia="仿宋" w:hAnsi="仿宋" w:cs="仿宋_GB2312"/>
          <w:sz w:val="32"/>
          <w:szCs w:val="32"/>
        </w:rPr>
      </w:pPr>
      <w:r w:rsidRPr="00B70FFF">
        <w:rPr>
          <w:rFonts w:ascii="仿宋" w:eastAsia="仿宋" w:hAnsi="仿宋" w:cs="仿宋_GB2312" w:hint="eastAsia"/>
          <w:sz w:val="32"/>
          <w:szCs w:val="32"/>
        </w:rPr>
        <w:t>通过举办书法培训班提升我省优秀中青年书法作者的传统文化学养，营造根植传统、学习经典、读书思考、沉潜书艺的良好风气。</w:t>
      </w:r>
    </w:p>
    <w:p w:rsidR="00512076" w:rsidRPr="00B70FFF" w:rsidRDefault="00512076" w:rsidP="006424CD">
      <w:pPr>
        <w:spacing w:afterLines="50" w:line="360" w:lineRule="auto"/>
        <w:ind w:firstLineChars="161" w:firstLine="515"/>
        <w:rPr>
          <w:rFonts w:ascii="仿宋" w:eastAsia="仿宋" w:hAnsi="仿宋" w:cs="仿宋_GB2312"/>
          <w:sz w:val="32"/>
          <w:szCs w:val="32"/>
        </w:rPr>
      </w:pPr>
      <w:r>
        <w:rPr>
          <w:rFonts w:ascii="仿宋" w:eastAsia="仿宋" w:hAnsi="仿宋" w:cs="仿宋_GB2312" w:hint="eastAsia"/>
          <w:sz w:val="32"/>
          <w:szCs w:val="32"/>
        </w:rPr>
        <w:lastRenderedPageBreak/>
        <w:t>通过举办书法作品展向社会全面展示我省书法发展成果，发掘优秀书法人才。</w:t>
      </w: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sz w:val="32"/>
          <w:szCs w:val="32"/>
        </w:rPr>
        <w:t>存在主要问题</w:t>
      </w:r>
    </w:p>
    <w:p w:rsidR="00512076" w:rsidRPr="00742541" w:rsidRDefault="00512076" w:rsidP="006424CD">
      <w:pPr>
        <w:spacing w:afterLines="50" w:line="360" w:lineRule="auto"/>
        <w:ind w:firstLineChars="150" w:firstLine="480"/>
        <w:rPr>
          <w:rFonts w:ascii="仿宋" w:eastAsia="仿宋" w:hAnsi="仿宋" w:cs="仿宋_GB2312"/>
          <w:sz w:val="32"/>
          <w:szCs w:val="32"/>
        </w:rPr>
      </w:pPr>
      <w:r w:rsidRPr="00742541">
        <w:rPr>
          <w:rFonts w:ascii="仿宋" w:eastAsia="仿宋" w:hAnsi="仿宋" w:cs="仿宋_GB2312" w:hint="eastAsia"/>
          <w:sz w:val="32"/>
          <w:szCs w:val="32"/>
        </w:rPr>
        <w:t>力争下次按照项目进度，细化预算编制。确保预算实施的科学有效性。</w:t>
      </w:r>
    </w:p>
    <w:p w:rsidR="00512076" w:rsidRPr="00C33125" w:rsidRDefault="00512076" w:rsidP="006424CD">
      <w:pPr>
        <w:numPr>
          <w:ilvl w:val="0"/>
          <w:numId w:val="12"/>
        </w:numPr>
        <w:spacing w:afterLines="50" w:line="360" w:lineRule="auto"/>
        <w:rPr>
          <w:rFonts w:ascii="黑体" w:eastAsia="黑体" w:hAnsi="黑体" w:cs="仿宋_GB2312"/>
          <w:sz w:val="32"/>
          <w:szCs w:val="32"/>
        </w:rPr>
      </w:pPr>
      <w:r w:rsidRPr="00C33125">
        <w:rPr>
          <w:rFonts w:ascii="黑体" w:eastAsia="黑体" w:hAnsi="黑体" w:cs="仿宋_GB2312"/>
          <w:sz w:val="32"/>
          <w:szCs w:val="32"/>
        </w:rPr>
        <w:t>相关措施建议</w:t>
      </w:r>
    </w:p>
    <w:p w:rsidR="00512076" w:rsidRDefault="00512076" w:rsidP="006424CD">
      <w:pPr>
        <w:pStyle w:val="a9"/>
        <w:spacing w:before="93" w:afterLines="50" w:line="360" w:lineRule="auto"/>
        <w:ind w:left="1360" w:firstLineChars="0" w:firstLine="0"/>
        <w:rPr>
          <w:rFonts w:ascii="仿宋" w:eastAsia="仿宋" w:hAnsi="仿宋" w:cs="仿宋_GB2312"/>
          <w:sz w:val="32"/>
          <w:szCs w:val="32"/>
        </w:rPr>
      </w:pPr>
      <w:r>
        <w:rPr>
          <w:rFonts w:ascii="仿宋" w:eastAsia="仿宋" w:hAnsi="仿宋" w:cs="仿宋_GB2312" w:hint="eastAsia"/>
          <w:sz w:val="32"/>
          <w:szCs w:val="32"/>
        </w:rPr>
        <w:t>无</w:t>
      </w: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6424CD">
      <w:pPr>
        <w:pStyle w:val="a9"/>
        <w:spacing w:before="93" w:afterLines="50" w:line="360" w:lineRule="auto"/>
        <w:ind w:left="1360" w:firstLineChars="0" w:firstLine="0"/>
        <w:rPr>
          <w:rFonts w:ascii="仿宋" w:eastAsia="仿宋" w:hAnsi="仿宋" w:cs="仿宋_GB2312"/>
          <w:sz w:val="32"/>
          <w:szCs w:val="32"/>
        </w:rPr>
      </w:pPr>
    </w:p>
    <w:p w:rsidR="00BB6015" w:rsidRDefault="00BB6015" w:rsidP="00BB6015">
      <w:pPr>
        <w:pStyle w:val="2"/>
        <w:rPr>
          <w:rFonts w:ascii="方正小标宋简体" w:eastAsia="方正小标宋简体" w:hAnsi="方正小标宋简体" w:cs="方正小标宋简体"/>
          <w:sz w:val="44"/>
          <w:szCs w:val="44"/>
        </w:rPr>
      </w:pPr>
      <w:bookmarkStart w:id="101" w:name="_Toc80883743"/>
      <w:r>
        <w:rPr>
          <w:rFonts w:hint="eastAsia"/>
        </w:rPr>
        <w:lastRenderedPageBreak/>
        <w:t>附件</w:t>
      </w:r>
      <w:r>
        <w:rPr>
          <w:rFonts w:hint="eastAsia"/>
        </w:rPr>
        <w:t>5</w:t>
      </w:r>
      <w:bookmarkEnd w:id="101"/>
    </w:p>
    <w:p w:rsidR="00512076" w:rsidRDefault="00512076" w:rsidP="00512076">
      <w:pPr>
        <w:ind w:firstLine="420"/>
      </w:pPr>
    </w:p>
    <w:p w:rsidR="00512076" w:rsidRDefault="00512076" w:rsidP="00512076">
      <w:pPr>
        <w:snapToGrid w:val="0"/>
        <w:spacing w:line="600" w:lineRule="exact"/>
        <w:ind w:firstLineChars="128" w:firstLine="563"/>
        <w:jc w:val="center"/>
        <w:rPr>
          <w:rFonts w:ascii="方正小标宋简体" w:eastAsia="方正小标宋简体" w:hAnsi="宋体"/>
          <w:sz w:val="44"/>
          <w:szCs w:val="44"/>
        </w:rPr>
      </w:pPr>
      <w:r>
        <w:rPr>
          <w:rFonts w:ascii="方正小标宋简体" w:eastAsia="方正小标宋简体" w:hAnsi="宋体" w:hint="eastAsia"/>
          <w:sz w:val="44"/>
          <w:szCs w:val="44"/>
        </w:rPr>
        <w:t>四川省文联预算项目支出绩效自评报告</w:t>
      </w:r>
    </w:p>
    <w:p w:rsidR="00512076" w:rsidRPr="00D669C9" w:rsidRDefault="00512076" w:rsidP="00512076">
      <w:pPr>
        <w:tabs>
          <w:tab w:val="left" w:pos="3885"/>
        </w:tabs>
        <w:snapToGrid w:val="0"/>
        <w:spacing w:line="600" w:lineRule="exact"/>
        <w:ind w:firstLine="640"/>
        <w:jc w:val="center"/>
        <w:rPr>
          <w:rFonts w:ascii="仿宋" w:eastAsia="仿宋" w:hAnsi="仿宋"/>
          <w:sz w:val="32"/>
          <w:szCs w:val="32"/>
        </w:rPr>
      </w:pPr>
      <w:r w:rsidRPr="00D669C9">
        <w:rPr>
          <w:rFonts w:ascii="仿宋" w:eastAsia="仿宋" w:hAnsi="仿宋" w:hint="eastAsia"/>
          <w:sz w:val="32"/>
          <w:szCs w:val="32"/>
        </w:rPr>
        <w:t>（信息化建设运行项目）</w:t>
      </w:r>
    </w:p>
    <w:p w:rsidR="00512076" w:rsidRDefault="00512076" w:rsidP="006424CD">
      <w:pPr>
        <w:spacing w:afterLines="50" w:line="360" w:lineRule="auto"/>
        <w:ind w:firstLine="640"/>
        <w:rPr>
          <w:rFonts w:ascii="仿宋_GB2312" w:eastAsia="仿宋_GB2312" w:hAnsi="仿宋_GB2312" w:cs="仿宋_GB2312"/>
          <w:sz w:val="32"/>
          <w:szCs w:val="21"/>
        </w:rPr>
      </w:pPr>
    </w:p>
    <w:p w:rsidR="00512076" w:rsidRPr="00C33125" w:rsidRDefault="00512076" w:rsidP="006424CD">
      <w:pPr>
        <w:spacing w:afterLines="50" w:line="360" w:lineRule="auto"/>
        <w:ind w:firstLine="640"/>
        <w:rPr>
          <w:rFonts w:ascii="黑体" w:eastAsia="黑体" w:hAnsi="黑体" w:cs="仿宋_GB2312"/>
          <w:sz w:val="32"/>
          <w:szCs w:val="32"/>
        </w:rPr>
      </w:pPr>
      <w:r w:rsidRPr="00C33125">
        <w:rPr>
          <w:rFonts w:ascii="黑体" w:eastAsia="黑体" w:hAnsi="黑体" w:cs="仿宋_GB2312" w:hint="eastAsia"/>
          <w:sz w:val="32"/>
          <w:szCs w:val="32"/>
        </w:rPr>
        <w:t>一</w:t>
      </w:r>
      <w:r w:rsidRPr="00C33125">
        <w:rPr>
          <w:rFonts w:ascii="黑体" w:eastAsia="黑体" w:hAnsi="黑体" w:cs="仿宋_GB2312"/>
          <w:sz w:val="32"/>
          <w:szCs w:val="32"/>
        </w:rPr>
        <w:t>、</w:t>
      </w:r>
      <w:r w:rsidRPr="00C33125">
        <w:rPr>
          <w:rFonts w:ascii="黑体" w:eastAsia="黑体" w:hAnsi="黑体" w:cs="仿宋_GB2312" w:hint="eastAsia"/>
          <w:sz w:val="32"/>
          <w:szCs w:val="32"/>
        </w:rPr>
        <w:t>基本</w:t>
      </w:r>
      <w:r w:rsidRPr="00C33125">
        <w:rPr>
          <w:rFonts w:ascii="黑体" w:eastAsia="黑体" w:hAnsi="黑体" w:cs="仿宋_GB2312"/>
          <w:sz w:val="32"/>
          <w:szCs w:val="32"/>
        </w:rPr>
        <w:t>情况</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（一）项目概况</w:t>
      </w:r>
    </w:p>
    <w:p w:rsidR="00512076" w:rsidRDefault="00512076" w:rsidP="006424CD">
      <w:pPr>
        <w:spacing w:afterLines="50" w:line="360" w:lineRule="auto"/>
        <w:ind w:firstLine="640"/>
        <w:rPr>
          <w:rFonts w:ascii="仿宋" w:eastAsia="仿宋" w:hAnsi="仿宋"/>
          <w:bCs/>
          <w:sz w:val="32"/>
          <w:szCs w:val="32"/>
        </w:rPr>
      </w:pPr>
      <w:r w:rsidRPr="00D51371">
        <w:rPr>
          <w:rFonts w:ascii="仿宋" w:eastAsia="仿宋" w:hAnsi="仿宋" w:cs="仿宋_GB2312" w:hint="eastAsia"/>
          <w:sz w:val="32"/>
          <w:szCs w:val="32"/>
        </w:rPr>
        <w:t>“</w:t>
      </w:r>
      <w:r>
        <w:rPr>
          <w:rFonts w:ascii="仿宋" w:eastAsia="仿宋" w:hAnsi="仿宋" w:cs="仿宋_GB2312" w:hint="eastAsia"/>
          <w:sz w:val="32"/>
          <w:szCs w:val="32"/>
        </w:rPr>
        <w:t>互联网+文联</w:t>
      </w:r>
      <w:r w:rsidRPr="00D51371">
        <w:rPr>
          <w:rFonts w:ascii="仿宋" w:eastAsia="仿宋" w:hAnsi="仿宋" w:cs="仿宋_GB2312" w:hint="eastAsia"/>
          <w:sz w:val="32"/>
          <w:szCs w:val="32"/>
        </w:rPr>
        <w:t>”是实现文艺功能最大化的重要基础，是实现提高人民生活质量和提升幸福感的重要基础，是提升城市功能高科技高水平高智能化的重要补充，可以让文艺作品以最快的速度，最便捷的方式，最广的应用惠及人民。</w:t>
      </w:r>
      <w:r w:rsidRPr="00724BCC">
        <w:rPr>
          <w:rFonts w:ascii="仿宋" w:eastAsia="仿宋" w:hAnsi="仿宋" w:hint="eastAsia"/>
          <w:bCs/>
          <w:sz w:val="32"/>
          <w:szCs w:val="32"/>
        </w:rPr>
        <w:t>2017年始，四川省文联党组提出了加快建设“网上文联”的新要求，确立了</w:t>
      </w:r>
      <w:r w:rsidRPr="008E654A">
        <w:rPr>
          <w:rFonts w:ascii="黑体" w:eastAsia="黑体" w:hAnsi="黑体" w:hint="eastAsia"/>
          <w:bCs/>
          <w:sz w:val="32"/>
          <w:szCs w:val="32"/>
        </w:rPr>
        <w:t>“系统规划、科学建设、分步实施、逐步上线”</w:t>
      </w:r>
      <w:r w:rsidRPr="00724BCC">
        <w:rPr>
          <w:rFonts w:ascii="仿宋" w:eastAsia="仿宋" w:hAnsi="仿宋" w:hint="eastAsia"/>
          <w:bCs/>
          <w:sz w:val="32"/>
          <w:szCs w:val="32"/>
        </w:rPr>
        <w:t>的一体化工作思路。编制了《四川省文联“互联网+”建设规划（2019—2028）》（以下简称《规划》），争取用十年时间完成《规划》构想。全面开启“互联网+文联”建设步伐。</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（二）项目实施情况</w:t>
      </w:r>
    </w:p>
    <w:p w:rsidR="00512076" w:rsidRDefault="00512076" w:rsidP="006424CD">
      <w:pPr>
        <w:spacing w:afterLines="50" w:line="360" w:lineRule="auto"/>
        <w:ind w:firstLine="640"/>
        <w:rPr>
          <w:rFonts w:ascii="仿宋" w:eastAsia="仿宋" w:hAnsi="仿宋"/>
          <w:bCs/>
          <w:sz w:val="32"/>
          <w:szCs w:val="32"/>
        </w:rPr>
      </w:pPr>
      <w:r>
        <w:rPr>
          <w:rFonts w:ascii="仿宋" w:eastAsia="仿宋" w:hAnsi="仿宋" w:cs="仿宋_GB2312" w:hint="eastAsia"/>
          <w:sz w:val="32"/>
          <w:szCs w:val="32"/>
        </w:rPr>
        <w:t>按项目实施计划完成即定目标。</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（三）资金投入使用情况</w:t>
      </w:r>
    </w:p>
    <w:p w:rsidR="00512076" w:rsidRDefault="00512076" w:rsidP="006424CD">
      <w:pPr>
        <w:spacing w:afterLines="50" w:line="360" w:lineRule="auto"/>
        <w:ind w:firstLine="640"/>
        <w:rPr>
          <w:rFonts w:ascii="仿宋" w:eastAsia="仿宋" w:hAnsi="仿宋"/>
          <w:bCs/>
          <w:sz w:val="32"/>
          <w:szCs w:val="32"/>
        </w:rPr>
      </w:pPr>
      <w:r>
        <w:rPr>
          <w:rFonts w:ascii="仿宋" w:eastAsia="仿宋" w:hAnsi="仿宋" w:hint="eastAsia"/>
          <w:bCs/>
          <w:sz w:val="32"/>
          <w:szCs w:val="32"/>
        </w:rPr>
        <w:t>2020年信息化建设运行项目预算204.95万元，其中财</w:t>
      </w:r>
      <w:r>
        <w:rPr>
          <w:rFonts w:ascii="仿宋" w:eastAsia="仿宋" w:hAnsi="仿宋" w:hint="eastAsia"/>
          <w:bCs/>
          <w:sz w:val="32"/>
          <w:szCs w:val="32"/>
        </w:rPr>
        <w:lastRenderedPageBreak/>
        <w:t>政资金204.95万元，资金使用204.65万元。主要用于委托信息公司对四川文艺网进行信息建设的委托业务费、光纤租赁费、日常网络维护费、软化购置费等。</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（四）项目绩效目标</w:t>
      </w:r>
    </w:p>
    <w:p w:rsidR="00512076" w:rsidRPr="00FD556C" w:rsidRDefault="00512076" w:rsidP="006424CD">
      <w:pPr>
        <w:spacing w:afterLines="50" w:line="360" w:lineRule="auto"/>
        <w:ind w:firstLine="640"/>
        <w:rPr>
          <w:rFonts w:ascii="仿宋" w:eastAsia="仿宋" w:hAnsi="仿宋"/>
          <w:bCs/>
          <w:sz w:val="32"/>
          <w:szCs w:val="32"/>
        </w:rPr>
      </w:pPr>
      <w:r>
        <w:rPr>
          <w:rFonts w:ascii="仿宋" w:eastAsia="仿宋" w:hAnsi="仿宋" w:hint="eastAsia"/>
          <w:bCs/>
          <w:sz w:val="32"/>
          <w:szCs w:val="32"/>
        </w:rPr>
        <w:t xml:space="preserve"> 本项目主要绩效目标有：1、文艺人数数据库更新维护，新增上线文艺家会员2000人以上；2、文艺作品数据库新上线作品250部；3、四川特色文艺专题数据库新上纪录片18部；4、新增特色文艺专题片拍摄2部（《僰人悬棺》、《蜀绣》）。 5、新建四川省艺术作品评审专家数据库1个；6、完成日常的网络维护工作。</w:t>
      </w:r>
      <w:r w:rsidRPr="00764D76">
        <w:rPr>
          <w:rFonts w:ascii="仿宋" w:eastAsia="仿宋" w:hAnsi="仿宋" w:cs="仿宋_GB2312" w:hint="eastAsia"/>
          <w:sz w:val="32"/>
          <w:szCs w:val="32"/>
        </w:rPr>
        <w:br/>
      </w:r>
      <w:r w:rsidRPr="00742541">
        <w:rPr>
          <w:rFonts w:ascii="仿宋" w:eastAsia="仿宋" w:hAnsi="仿宋" w:cs="仿宋_GB2312" w:hint="eastAsia"/>
          <w:b/>
          <w:sz w:val="32"/>
          <w:szCs w:val="32"/>
        </w:rPr>
        <w:t xml:space="preserve">  </w:t>
      </w:r>
      <w:r w:rsidRPr="009730ED">
        <w:rPr>
          <w:rFonts w:ascii="仿宋_GB2312" w:eastAsia="仿宋_GB2312" w:hAnsi="仿宋_GB2312" w:cs="仿宋_GB2312" w:hint="eastAsia"/>
          <w:sz w:val="32"/>
          <w:szCs w:val="21"/>
        </w:rPr>
        <w:t xml:space="preserve">   二</w:t>
      </w:r>
      <w:r w:rsidRPr="009730ED">
        <w:rPr>
          <w:rFonts w:ascii="仿宋_GB2312" w:eastAsia="仿宋_GB2312" w:hAnsi="仿宋_GB2312" w:cs="仿宋_GB2312"/>
          <w:sz w:val="32"/>
          <w:szCs w:val="21"/>
        </w:rPr>
        <w:t>、评价工作开展情况</w:t>
      </w:r>
    </w:p>
    <w:p w:rsidR="00512076" w:rsidRPr="00BC5361"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2021年4月，参照2020年年初预算中的绩效目标，组建项目自评小组（由项目负责人、财务人员、机关党委等组成），对项目完成情况中的数量指标、质量指标、时效指标、成本指标、社会效益指标、满意度指标进行评价分析。</w:t>
      </w:r>
    </w:p>
    <w:p w:rsidR="00512076" w:rsidRPr="009730ED" w:rsidRDefault="00512076" w:rsidP="006424CD">
      <w:pPr>
        <w:spacing w:afterLines="50" w:line="360" w:lineRule="auto"/>
        <w:ind w:firstLineChars="250" w:firstLine="800"/>
        <w:rPr>
          <w:rFonts w:ascii="仿宋_GB2312" w:eastAsia="仿宋_GB2312" w:hAnsi="仿宋_GB2312" w:cs="仿宋_GB2312"/>
          <w:sz w:val="32"/>
          <w:szCs w:val="21"/>
        </w:rPr>
      </w:pPr>
      <w:r w:rsidRPr="009730ED">
        <w:rPr>
          <w:rFonts w:ascii="仿宋_GB2312" w:eastAsia="仿宋_GB2312" w:hAnsi="仿宋_GB2312" w:cs="仿宋_GB2312"/>
          <w:sz w:val="32"/>
          <w:szCs w:val="21"/>
        </w:rPr>
        <w:t>三、综合评价结论</w:t>
      </w:r>
    </w:p>
    <w:p w:rsidR="00512076" w:rsidRPr="00BC5361" w:rsidRDefault="00512076" w:rsidP="006424CD">
      <w:pPr>
        <w:spacing w:afterLines="50" w:line="360" w:lineRule="auto"/>
        <w:ind w:firstLine="640"/>
        <w:rPr>
          <w:rFonts w:ascii="仿宋" w:eastAsia="仿宋" w:hAnsi="仿宋" w:cs="仿宋_GB2312"/>
          <w:sz w:val="32"/>
          <w:szCs w:val="32"/>
        </w:rPr>
      </w:pPr>
      <w:r w:rsidRPr="001A327B">
        <w:rPr>
          <w:rFonts w:ascii="仿宋" w:eastAsia="仿宋" w:hAnsi="仿宋" w:cs="仿宋_GB2312" w:hint="eastAsia"/>
          <w:sz w:val="32"/>
          <w:szCs w:val="32"/>
        </w:rPr>
        <w:t>通过对</w:t>
      </w:r>
      <w:r>
        <w:rPr>
          <w:rFonts w:ascii="仿宋" w:eastAsia="仿宋" w:hAnsi="仿宋" w:cs="仿宋_GB2312" w:hint="eastAsia"/>
          <w:sz w:val="32"/>
          <w:szCs w:val="32"/>
        </w:rPr>
        <w:t>项目决策</w:t>
      </w:r>
      <w:r w:rsidRPr="001A327B">
        <w:rPr>
          <w:rFonts w:ascii="仿宋" w:eastAsia="仿宋" w:hAnsi="仿宋" w:cs="仿宋_GB2312" w:hint="eastAsia"/>
          <w:sz w:val="32"/>
          <w:szCs w:val="32"/>
        </w:rPr>
        <w:t>、</w:t>
      </w:r>
      <w:r>
        <w:rPr>
          <w:rFonts w:ascii="仿宋" w:eastAsia="仿宋" w:hAnsi="仿宋" w:cs="仿宋_GB2312" w:hint="eastAsia"/>
          <w:sz w:val="32"/>
          <w:szCs w:val="32"/>
        </w:rPr>
        <w:t>资金管理、项目完成、项目效益等方面的分析</w:t>
      </w:r>
      <w:r w:rsidRPr="001A327B">
        <w:rPr>
          <w:rFonts w:ascii="仿宋" w:eastAsia="仿宋" w:hAnsi="仿宋" w:cs="仿宋_GB2312" w:hint="eastAsia"/>
          <w:sz w:val="32"/>
          <w:szCs w:val="32"/>
        </w:rPr>
        <w:t>，我单位专项支出绩效情况良好</w:t>
      </w:r>
    </w:p>
    <w:p w:rsidR="00512076" w:rsidRPr="00742541" w:rsidRDefault="00512076" w:rsidP="006424CD">
      <w:pPr>
        <w:spacing w:afterLines="50" w:line="360" w:lineRule="auto"/>
        <w:rPr>
          <w:rFonts w:ascii="仿宋" w:eastAsia="仿宋" w:hAnsi="仿宋" w:cs="仿宋_GB2312"/>
          <w:sz w:val="32"/>
          <w:szCs w:val="3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2112"/>
        <w:gridCol w:w="3530"/>
        <w:gridCol w:w="1310"/>
        <w:gridCol w:w="1310"/>
      </w:tblGrid>
      <w:tr w:rsidR="00512076" w:rsidRPr="000075FD" w:rsidTr="004C3FED">
        <w:trPr>
          <w:trHeight w:val="639"/>
          <w:jc w:val="center"/>
        </w:trPr>
        <w:tc>
          <w:tcPr>
            <w:tcW w:w="1618" w:type="dxa"/>
            <w:shd w:val="clear" w:color="auto" w:fill="auto"/>
            <w:vAlign w:val="center"/>
          </w:tcPr>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单位名称/</w:t>
            </w:r>
          </w:p>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lastRenderedPageBreak/>
              <w:t>项目名称</w:t>
            </w:r>
          </w:p>
        </w:tc>
        <w:tc>
          <w:tcPr>
            <w:tcW w:w="8270" w:type="dxa"/>
            <w:gridSpan w:val="4"/>
            <w:shd w:val="clear" w:color="auto" w:fill="auto"/>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sidRPr="000075FD">
              <w:rPr>
                <w:rFonts w:ascii="宋体" w:hAnsi="宋体" w:cs="宋体" w:hint="eastAsia"/>
                <w:b/>
                <w:bCs/>
                <w:color w:val="000000"/>
                <w:sz w:val="24"/>
              </w:rPr>
              <w:lastRenderedPageBreak/>
              <w:t>信息化建设运行项目运行经费</w:t>
            </w:r>
          </w:p>
        </w:tc>
      </w:tr>
      <w:tr w:rsidR="00512076" w:rsidRPr="000075FD" w:rsidTr="004C3FED">
        <w:trPr>
          <w:trHeight w:val="920"/>
          <w:jc w:val="center"/>
        </w:trPr>
        <w:tc>
          <w:tcPr>
            <w:tcW w:w="1618" w:type="dxa"/>
            <w:shd w:val="clear" w:color="auto" w:fill="auto"/>
            <w:vAlign w:val="center"/>
          </w:tcPr>
          <w:p w:rsidR="00512076" w:rsidRPr="000075FD" w:rsidRDefault="00512076" w:rsidP="006424CD">
            <w:pPr>
              <w:spacing w:afterLines="50" w:line="360" w:lineRule="auto"/>
              <w:ind w:firstLineChars="98" w:firstLine="236"/>
              <w:rPr>
                <w:rFonts w:ascii="宋体" w:hAnsi="宋体" w:cs="宋体"/>
                <w:b/>
                <w:bCs/>
                <w:color w:val="000000"/>
                <w:sz w:val="24"/>
              </w:rPr>
            </w:pPr>
            <w:r w:rsidRPr="000075FD">
              <w:rPr>
                <w:rFonts w:ascii="宋体" w:hAnsi="宋体" w:cs="宋体" w:hint="eastAsia"/>
                <w:b/>
                <w:bCs/>
                <w:color w:val="000000"/>
                <w:sz w:val="24"/>
              </w:rPr>
              <w:lastRenderedPageBreak/>
              <w:t>一级指标</w:t>
            </w:r>
          </w:p>
        </w:tc>
        <w:tc>
          <w:tcPr>
            <w:tcW w:w="2113" w:type="dxa"/>
            <w:shd w:val="clear" w:color="auto" w:fill="auto"/>
            <w:vAlign w:val="center"/>
          </w:tcPr>
          <w:p w:rsidR="00512076" w:rsidRPr="000075FD" w:rsidRDefault="00512076" w:rsidP="006424CD">
            <w:pPr>
              <w:spacing w:afterLines="50" w:line="360" w:lineRule="auto"/>
              <w:ind w:firstLineChars="147" w:firstLine="354"/>
              <w:rPr>
                <w:rFonts w:ascii="宋体" w:hAnsi="宋体" w:cs="宋体"/>
                <w:b/>
                <w:bCs/>
                <w:color w:val="000000"/>
                <w:sz w:val="24"/>
              </w:rPr>
            </w:pPr>
            <w:r w:rsidRPr="000075FD">
              <w:rPr>
                <w:rFonts w:ascii="宋体" w:hAnsi="宋体" w:cs="宋体" w:hint="eastAsia"/>
                <w:b/>
                <w:bCs/>
                <w:color w:val="000000"/>
                <w:sz w:val="24"/>
              </w:rPr>
              <w:t>二级指标</w:t>
            </w:r>
          </w:p>
        </w:tc>
        <w:tc>
          <w:tcPr>
            <w:tcW w:w="3535" w:type="dxa"/>
            <w:shd w:val="clear" w:color="auto" w:fill="auto"/>
            <w:vAlign w:val="center"/>
          </w:tcPr>
          <w:p w:rsidR="00512076" w:rsidRPr="000075FD" w:rsidRDefault="00512076" w:rsidP="006424CD">
            <w:pPr>
              <w:spacing w:afterLines="50" w:line="360" w:lineRule="auto"/>
              <w:ind w:firstLineChars="445" w:firstLine="1072"/>
              <w:rPr>
                <w:rFonts w:ascii="宋体" w:hAnsi="宋体" w:cs="宋体"/>
                <w:b/>
                <w:bCs/>
                <w:color w:val="000000"/>
                <w:sz w:val="24"/>
              </w:rPr>
            </w:pPr>
            <w:r w:rsidRPr="000075FD">
              <w:rPr>
                <w:rFonts w:ascii="宋体" w:hAnsi="宋体" w:cs="宋体" w:hint="eastAsia"/>
                <w:b/>
                <w:bCs/>
                <w:color w:val="000000"/>
                <w:sz w:val="24"/>
              </w:rPr>
              <w:t>三级指标</w:t>
            </w:r>
          </w:p>
        </w:tc>
        <w:tc>
          <w:tcPr>
            <w:tcW w:w="1311" w:type="dxa"/>
            <w:shd w:val="clear" w:color="auto" w:fill="auto"/>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sidRPr="000075FD">
              <w:rPr>
                <w:rFonts w:ascii="宋体" w:hAnsi="宋体" w:cs="宋体" w:hint="eastAsia"/>
                <w:b/>
                <w:bCs/>
                <w:color w:val="000000"/>
                <w:sz w:val="24"/>
              </w:rPr>
              <w:t>分值</w:t>
            </w:r>
          </w:p>
        </w:tc>
        <w:tc>
          <w:tcPr>
            <w:tcW w:w="1311" w:type="dxa"/>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sidRPr="000075FD">
              <w:rPr>
                <w:rFonts w:ascii="宋体" w:hAnsi="宋体" w:cs="宋体" w:hint="eastAsia"/>
                <w:b/>
                <w:bCs/>
                <w:color w:val="000000"/>
                <w:sz w:val="24"/>
              </w:rPr>
              <w:t>得分</w:t>
            </w:r>
          </w:p>
        </w:tc>
      </w:tr>
      <w:tr w:rsidR="00512076" w:rsidRPr="000075FD" w:rsidTr="004C3FED">
        <w:trPr>
          <w:trHeight w:val="20"/>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（20分）</w:t>
            </w:r>
            <w:r w:rsidRPr="000075FD">
              <w:rPr>
                <w:rFonts w:ascii="宋体" w:hAnsi="宋体" w:cs="宋体" w:hint="eastAsia"/>
                <w:color w:val="000000"/>
                <w:sz w:val="24"/>
              </w:rPr>
              <w:br/>
              <w:t>项目决策</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科学决策</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必要性</w:t>
            </w:r>
            <w:r w:rsidRPr="000075FD">
              <w:rPr>
                <w:rFonts w:ascii="宋体" w:hAnsi="宋体" w:cs="宋体" w:hint="eastAsia"/>
                <w:color w:val="000000"/>
                <w:sz w:val="24"/>
              </w:rPr>
              <w:br/>
              <w:t>（政策依据)</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2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可行性</w:t>
            </w:r>
            <w:r w:rsidRPr="000075FD">
              <w:rPr>
                <w:rFonts w:ascii="宋体" w:hAnsi="宋体" w:cs="宋体" w:hint="eastAsia"/>
                <w:color w:val="000000"/>
                <w:sz w:val="24"/>
              </w:rPr>
              <w:br/>
              <w:t>（政策完善）</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8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r w:rsidRPr="000075FD">
              <w:rPr>
                <w:rFonts w:ascii="宋体" w:hAnsi="宋体" w:cs="宋体" w:hint="eastAsia"/>
                <w:color w:val="000000"/>
                <w:sz w:val="24"/>
              </w:rPr>
              <w:br/>
              <w:t xml:space="preserve">绩效目标    </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明确性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375"/>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合理性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91"/>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项目管理</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（7分）</w:t>
            </w:r>
            <w:r w:rsidRPr="000075FD">
              <w:rPr>
                <w:rFonts w:ascii="宋体" w:hAnsi="宋体" w:cs="宋体" w:hint="eastAsia"/>
                <w:color w:val="000000"/>
                <w:sz w:val="24"/>
              </w:rPr>
              <w:br/>
              <w:t>资金管理</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资金分配</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7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资金使用</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96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shd w:val="clear" w:color="auto" w:fill="auto"/>
            <w:textDirection w:val="tbRlV"/>
            <w:vAlign w:val="center"/>
          </w:tcPr>
          <w:p w:rsidR="00512076" w:rsidRPr="000075FD" w:rsidRDefault="00512076" w:rsidP="006424CD">
            <w:pPr>
              <w:spacing w:afterLines="50" w:line="360" w:lineRule="auto"/>
              <w:rPr>
                <w:rFonts w:ascii="宋体" w:hAnsi="宋体" w:cs="宋体"/>
                <w:color w:val="000000"/>
                <w:sz w:val="24"/>
              </w:rPr>
            </w:pPr>
            <w:r w:rsidRPr="000075FD">
              <w:rPr>
                <w:rFonts w:ascii="宋体" w:hAnsi="宋体" w:cs="宋体" w:hint="eastAsia"/>
                <w:color w:val="000000"/>
                <w:sz w:val="24"/>
              </w:rPr>
              <w:t>（3分）</w:t>
            </w:r>
            <w:r w:rsidRPr="000075FD">
              <w:rPr>
                <w:rFonts w:ascii="宋体" w:hAnsi="宋体" w:cs="宋体" w:hint="eastAsia"/>
                <w:color w:val="000000"/>
                <w:sz w:val="24"/>
              </w:rPr>
              <w:br/>
              <w:t>项目执行</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执行规范</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1103"/>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（特性指标70分）</w:t>
            </w:r>
            <w:r w:rsidRPr="000075FD">
              <w:rPr>
                <w:rFonts w:ascii="宋体" w:hAnsi="宋体" w:cs="宋体" w:hint="eastAsia"/>
                <w:color w:val="000000"/>
                <w:sz w:val="24"/>
              </w:rPr>
              <w:br/>
              <w:t xml:space="preserve">项目绩效  </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w:t>
            </w:r>
            <w:r w:rsidRPr="000075FD">
              <w:rPr>
                <w:rFonts w:ascii="宋体" w:hAnsi="宋体" w:cs="宋体" w:hint="eastAsia"/>
                <w:color w:val="000000"/>
                <w:sz w:val="24"/>
              </w:rPr>
              <w:br/>
              <w:t>项目完成</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完成数量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5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完成质量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69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完成时效</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5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完成成本</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66"/>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（50分）</w:t>
            </w:r>
            <w:r w:rsidRPr="000075FD">
              <w:rPr>
                <w:rFonts w:ascii="宋体" w:hAnsi="宋体" w:cs="宋体" w:hint="eastAsia"/>
                <w:color w:val="000000"/>
                <w:sz w:val="24"/>
              </w:rPr>
              <w:br/>
              <w:t>项目效益</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经济效益（可选项）</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社会效益（可选项）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20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19</w:t>
            </w:r>
          </w:p>
        </w:tc>
      </w:tr>
      <w:tr w:rsidR="00512076" w:rsidRPr="000075FD" w:rsidTr="004C3FED">
        <w:trPr>
          <w:trHeight w:val="55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生态效益（可选项）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70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可持续效益（可选项）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10</w:t>
            </w: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公平效率（可选项）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57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使用效率（可选项）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5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服务对象满意度    </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p>
        </w:tc>
      </w:tr>
      <w:tr w:rsidR="00512076" w:rsidRPr="000075FD" w:rsidTr="004C3FED">
        <w:trPr>
          <w:trHeight w:val="396"/>
          <w:jc w:val="center"/>
        </w:trPr>
        <w:tc>
          <w:tcPr>
            <w:tcW w:w="1618"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sidRPr="000075FD">
              <w:rPr>
                <w:rFonts w:ascii="宋体" w:hAnsi="宋体" w:cs="宋体" w:hint="eastAsia"/>
                <w:color w:val="000000"/>
                <w:sz w:val="24"/>
              </w:rPr>
              <w:t>总分</w:t>
            </w:r>
          </w:p>
        </w:tc>
        <w:tc>
          <w:tcPr>
            <w:tcW w:w="8270" w:type="dxa"/>
            <w:gridSpan w:val="4"/>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r>
              <w:rPr>
                <w:rFonts w:ascii="宋体" w:hAnsi="宋体" w:cs="宋体" w:hint="eastAsia"/>
                <w:color w:val="000000"/>
                <w:sz w:val="24"/>
              </w:rPr>
              <w:t>6</w:t>
            </w:r>
          </w:p>
        </w:tc>
      </w:tr>
    </w:tbl>
    <w:p w:rsidR="00512076" w:rsidRPr="009730ED" w:rsidRDefault="00512076" w:rsidP="006424CD">
      <w:pPr>
        <w:spacing w:afterLines="50" w:line="360" w:lineRule="auto"/>
        <w:ind w:firstLineChars="250" w:firstLine="800"/>
        <w:rPr>
          <w:rFonts w:ascii="仿宋_GB2312" w:eastAsia="仿宋_GB2312" w:hAnsi="仿宋_GB2312" w:cs="仿宋_GB2312"/>
          <w:sz w:val="32"/>
          <w:szCs w:val="21"/>
        </w:rPr>
      </w:pPr>
    </w:p>
    <w:p w:rsidR="00512076" w:rsidRPr="009730ED" w:rsidRDefault="00512076" w:rsidP="006424CD">
      <w:pPr>
        <w:spacing w:afterLines="50" w:line="360" w:lineRule="auto"/>
        <w:ind w:firstLineChars="250" w:firstLine="800"/>
        <w:rPr>
          <w:rFonts w:ascii="仿宋_GB2312" w:eastAsia="仿宋_GB2312" w:hAnsi="仿宋_GB2312" w:cs="仿宋_GB2312"/>
          <w:sz w:val="32"/>
          <w:szCs w:val="21"/>
        </w:rPr>
      </w:pPr>
      <w:r w:rsidRPr="009730ED">
        <w:rPr>
          <w:rFonts w:ascii="仿宋_GB2312" w:eastAsia="仿宋_GB2312" w:hAnsi="仿宋_GB2312" w:cs="仿宋_GB2312"/>
          <w:sz w:val="32"/>
          <w:szCs w:val="21"/>
        </w:rPr>
        <w:t>四、绩效评价分析</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（一）项目决策情况</w:t>
      </w:r>
    </w:p>
    <w:p w:rsidR="00512076" w:rsidRPr="001A327B" w:rsidRDefault="00512076" w:rsidP="006424CD">
      <w:pPr>
        <w:spacing w:afterLines="50" w:line="360" w:lineRule="auto"/>
        <w:ind w:firstLine="640"/>
        <w:contextualSpacing/>
        <w:rPr>
          <w:rFonts w:ascii="仿宋" w:eastAsia="仿宋" w:hAnsi="仿宋" w:cs="仿宋_GB2312"/>
          <w:sz w:val="32"/>
          <w:szCs w:val="32"/>
        </w:rPr>
      </w:pPr>
      <w:r w:rsidRPr="001A327B">
        <w:rPr>
          <w:rFonts w:ascii="仿宋" w:eastAsia="仿宋" w:hAnsi="仿宋" w:cs="仿宋_GB2312" w:hint="eastAsia"/>
          <w:sz w:val="32"/>
          <w:szCs w:val="32"/>
        </w:rPr>
        <w:t>专项项目设立时经过了绩效评估，专项资金的管理办法基本完善；专项项目（除一次性项目外）制定了中长期规划，并且项目规划符合省委、省政府重大决策部署和宏观政策规划，项目年度绩效目标与专项中长期规划一致；项目实际完成任务量和效果达到规划预期情况。</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（二）项目管理情况</w:t>
      </w:r>
    </w:p>
    <w:p w:rsidR="00512076" w:rsidRPr="00910053" w:rsidRDefault="00512076" w:rsidP="006424CD">
      <w:pPr>
        <w:spacing w:afterLines="50" w:line="360" w:lineRule="auto"/>
        <w:ind w:firstLineChars="161" w:firstLine="515"/>
        <w:rPr>
          <w:rFonts w:ascii="仿宋" w:eastAsia="仿宋" w:hAnsi="仿宋" w:cs="仿宋_GB2312"/>
          <w:sz w:val="32"/>
          <w:szCs w:val="32"/>
        </w:rPr>
      </w:pPr>
      <w:r w:rsidRPr="00910053">
        <w:rPr>
          <w:rFonts w:ascii="仿宋" w:eastAsia="仿宋" w:hAnsi="仿宋" w:cs="仿宋_GB2312" w:hint="eastAsia"/>
          <w:sz w:val="32"/>
          <w:szCs w:val="32"/>
        </w:rPr>
        <w:t>经过</w:t>
      </w:r>
      <w:r>
        <w:rPr>
          <w:rFonts w:ascii="仿宋" w:eastAsia="仿宋" w:hAnsi="仿宋" w:cs="仿宋_GB2312" w:hint="eastAsia"/>
          <w:sz w:val="32"/>
          <w:szCs w:val="32"/>
        </w:rPr>
        <w:t>省文联党组集体决策，分配了项目资金、审定了绩效目标，并由分管书记与项目责任单位签订《项目责任书》，每周由财务部门汇总统计项目执行情况向省文联党组汇报。通过事中执行监控和事后结果应用结合的方式，加强项目管理的科学性和有效性。</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（三）项目产出情况</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1、四川省文艺资源数据库建设汇</w:t>
      </w:r>
      <w:r w:rsidRPr="00E4322C">
        <w:rPr>
          <w:rFonts w:ascii="仿宋" w:eastAsia="仿宋" w:hAnsi="仿宋" w:cs="仿宋_GB2312" w:hint="eastAsia"/>
          <w:sz w:val="32"/>
          <w:szCs w:val="32"/>
        </w:rPr>
        <w:lastRenderedPageBreak/>
        <w:t>总:</w:t>
      </w:r>
      <w:hyperlink r:id="rId22" w:history="1">
        <w:r w:rsidRPr="00E4322C">
          <w:rPr>
            <w:rFonts w:ascii="仿宋" w:eastAsia="仿宋" w:hAnsi="仿宋" w:cs="仿宋_GB2312"/>
            <w:sz w:val="32"/>
            <w:szCs w:val="32"/>
          </w:rPr>
          <w:t>https://zone.artnchina.com/sichuan/page/regionHomepage_new/homePage_new.html</w:t>
        </w:r>
      </w:hyperlink>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（1）、文艺人才资源数据库：上传</w:t>
      </w:r>
      <w:r>
        <w:rPr>
          <w:rFonts w:ascii="仿宋" w:eastAsia="仿宋" w:hAnsi="仿宋" w:cs="仿宋_GB2312" w:hint="eastAsia"/>
          <w:sz w:val="32"/>
          <w:szCs w:val="32"/>
        </w:rPr>
        <w:t>20</w:t>
      </w:r>
      <w:r w:rsidRPr="00E4322C">
        <w:rPr>
          <w:rFonts w:ascii="仿宋" w:eastAsia="仿宋" w:hAnsi="仿宋" w:cs="仿宋_GB2312"/>
          <w:sz w:val="32"/>
          <w:szCs w:val="32"/>
        </w:rPr>
        <w:t>00</w:t>
      </w:r>
      <w:r w:rsidRPr="00E4322C">
        <w:rPr>
          <w:rFonts w:ascii="仿宋" w:eastAsia="仿宋" w:hAnsi="仿宋" w:cs="仿宋_GB2312" w:hint="eastAsia"/>
          <w:sz w:val="32"/>
          <w:szCs w:val="32"/>
        </w:rPr>
        <w:t>人，总人数达到5</w:t>
      </w:r>
      <w:r>
        <w:rPr>
          <w:rFonts w:ascii="仿宋" w:eastAsia="仿宋" w:hAnsi="仿宋" w:cs="仿宋_GB2312" w:hint="eastAsia"/>
          <w:sz w:val="32"/>
          <w:szCs w:val="32"/>
        </w:rPr>
        <w:t>6</w:t>
      </w:r>
      <w:r w:rsidRPr="00E4322C">
        <w:rPr>
          <w:rFonts w:ascii="仿宋" w:eastAsia="仿宋" w:hAnsi="仿宋" w:cs="仿宋_GB2312"/>
          <w:sz w:val="32"/>
          <w:szCs w:val="32"/>
        </w:rPr>
        <w:t>00</w:t>
      </w:r>
      <w:r w:rsidRPr="00E4322C">
        <w:rPr>
          <w:rFonts w:ascii="仿宋" w:eastAsia="仿宋" w:hAnsi="仿宋" w:cs="仿宋_GB2312" w:hint="eastAsia"/>
          <w:sz w:val="32"/>
          <w:szCs w:val="32"/>
        </w:rPr>
        <w:t>人。</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（2）、文艺作品资源数据库：上传</w:t>
      </w:r>
      <w:r>
        <w:rPr>
          <w:rFonts w:ascii="仿宋" w:eastAsia="仿宋" w:hAnsi="仿宋" w:cs="仿宋_GB2312" w:hint="eastAsia"/>
          <w:sz w:val="32"/>
          <w:szCs w:val="32"/>
        </w:rPr>
        <w:t>250</w:t>
      </w:r>
      <w:r w:rsidRPr="00E4322C">
        <w:rPr>
          <w:rFonts w:ascii="仿宋" w:eastAsia="仿宋" w:hAnsi="仿宋" w:cs="仿宋_GB2312" w:hint="eastAsia"/>
          <w:sz w:val="32"/>
          <w:szCs w:val="32"/>
        </w:rPr>
        <w:t>部（集），总数达到</w:t>
      </w:r>
      <w:r w:rsidRPr="00E4322C">
        <w:rPr>
          <w:rFonts w:ascii="仿宋" w:eastAsia="仿宋" w:hAnsi="仿宋" w:cs="仿宋_GB2312"/>
          <w:sz w:val="32"/>
          <w:szCs w:val="32"/>
        </w:rPr>
        <w:t>452</w:t>
      </w:r>
      <w:r w:rsidRPr="00E4322C">
        <w:rPr>
          <w:rFonts w:ascii="仿宋" w:eastAsia="仿宋" w:hAnsi="仿宋" w:cs="仿宋_GB2312" w:hint="eastAsia"/>
          <w:sz w:val="32"/>
          <w:szCs w:val="32"/>
        </w:rPr>
        <w:t>部（集）。</w:t>
      </w:r>
    </w:p>
    <w:p w:rsidR="00512076"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（3）、四川特色资源数据库：</w:t>
      </w:r>
      <w:r>
        <w:rPr>
          <w:rFonts w:ascii="仿宋" w:eastAsia="仿宋" w:hAnsi="仿宋" w:cs="仿宋_GB2312" w:hint="eastAsia"/>
          <w:sz w:val="32"/>
          <w:szCs w:val="32"/>
        </w:rPr>
        <w:t>新上纪录片、</w:t>
      </w:r>
      <w:r w:rsidRPr="00E4322C">
        <w:rPr>
          <w:rFonts w:ascii="仿宋" w:eastAsia="仿宋" w:hAnsi="仿宋" w:cs="仿宋_GB2312" w:hint="eastAsia"/>
          <w:sz w:val="32"/>
          <w:szCs w:val="32"/>
        </w:rPr>
        <w:t>专题片</w:t>
      </w:r>
      <w:r>
        <w:rPr>
          <w:rFonts w:ascii="仿宋" w:eastAsia="仿宋" w:hAnsi="仿宋" w:cs="仿宋_GB2312" w:hint="eastAsia"/>
          <w:sz w:val="32"/>
          <w:szCs w:val="32"/>
        </w:rPr>
        <w:t>18</w:t>
      </w:r>
      <w:r w:rsidRPr="00E4322C">
        <w:rPr>
          <w:rFonts w:ascii="仿宋" w:eastAsia="仿宋" w:hAnsi="仿宋" w:cs="仿宋_GB2312" w:hint="eastAsia"/>
          <w:sz w:val="32"/>
          <w:szCs w:val="32"/>
        </w:rPr>
        <w:t>，总数达到</w:t>
      </w:r>
      <w:r w:rsidRPr="00E4322C">
        <w:rPr>
          <w:rFonts w:ascii="仿宋" w:eastAsia="仿宋" w:hAnsi="仿宋" w:cs="仿宋_GB2312"/>
          <w:sz w:val="32"/>
          <w:szCs w:val="32"/>
        </w:rPr>
        <w:t>180</w:t>
      </w:r>
      <w:r w:rsidRPr="00E4322C">
        <w:rPr>
          <w:rFonts w:ascii="仿宋" w:eastAsia="仿宋" w:hAnsi="仿宋" w:cs="仿宋_GB2312" w:hint="eastAsia"/>
          <w:sz w:val="32"/>
          <w:szCs w:val="32"/>
        </w:rPr>
        <w:t>部（集）。</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Pr>
          <w:rFonts w:ascii="仿宋" w:eastAsia="仿宋" w:hAnsi="仿宋" w:cs="仿宋_GB2312" w:hint="eastAsia"/>
          <w:sz w:val="32"/>
          <w:szCs w:val="32"/>
        </w:rPr>
        <w:t>（4）、</w:t>
      </w:r>
      <w:r w:rsidRPr="00E4322C">
        <w:rPr>
          <w:rFonts w:ascii="仿宋" w:eastAsia="仿宋" w:hAnsi="仿宋" w:cs="仿宋_GB2312" w:hint="eastAsia"/>
          <w:sz w:val="32"/>
          <w:szCs w:val="32"/>
        </w:rPr>
        <w:t>特色文艺专题片2部（《僰人悬棺》、《蜀绣》）已启动拍摄工作。</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2、四川数字艺术馆建设汇总:</w:t>
      </w:r>
      <w:hyperlink r:id="rId23" w:history="1">
        <w:r w:rsidRPr="00E4322C">
          <w:rPr>
            <w:rFonts w:ascii="仿宋" w:eastAsia="仿宋" w:hAnsi="仿宋" w:cs="仿宋_GB2312"/>
            <w:sz w:val="32"/>
            <w:szCs w:val="32"/>
          </w:rPr>
          <w:t xml:space="preserve"> http://sz.scwyy.cn/home/</w:t>
        </w:r>
      </w:hyperlink>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数字艺术馆共计上传1</w:t>
      </w:r>
      <w:r w:rsidRPr="00E4322C">
        <w:rPr>
          <w:rFonts w:ascii="仿宋" w:eastAsia="仿宋" w:hAnsi="仿宋" w:cs="仿宋_GB2312"/>
          <w:sz w:val="32"/>
          <w:szCs w:val="32"/>
        </w:rPr>
        <w:t>0</w:t>
      </w:r>
      <w:r w:rsidRPr="00E4322C">
        <w:rPr>
          <w:rFonts w:ascii="仿宋" w:eastAsia="仿宋" w:hAnsi="仿宋" w:cs="仿宋_GB2312" w:hint="eastAsia"/>
          <w:sz w:val="32"/>
          <w:szCs w:val="32"/>
        </w:rPr>
        <w:t>个展览，其中2个同步展。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255"/>
        <w:gridCol w:w="5103"/>
        <w:gridCol w:w="1242"/>
      </w:tblGrid>
      <w:tr w:rsidR="00512076" w:rsidRPr="00E4322C" w:rsidTr="004C3FED">
        <w:tc>
          <w:tcPr>
            <w:tcW w:w="696"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序号</w:t>
            </w:r>
          </w:p>
        </w:tc>
        <w:tc>
          <w:tcPr>
            <w:tcW w:w="1255" w:type="dxa"/>
            <w:vAlign w:val="center"/>
          </w:tcPr>
          <w:p w:rsidR="00512076" w:rsidRPr="00E4322C" w:rsidRDefault="00512076" w:rsidP="004C3FED">
            <w:pPr>
              <w:spacing w:line="360" w:lineRule="auto"/>
              <w:jc w:val="center"/>
              <w:rPr>
                <w:rFonts w:ascii="仿宋" w:eastAsia="仿宋" w:hAnsi="仿宋" w:cs="仿宋_GB2312"/>
                <w:sz w:val="32"/>
                <w:szCs w:val="32"/>
              </w:rPr>
            </w:pPr>
            <w:r w:rsidRPr="00E4322C">
              <w:rPr>
                <w:rFonts w:ascii="仿宋" w:eastAsia="仿宋" w:hAnsi="仿宋" w:cs="仿宋_GB2312" w:hint="eastAsia"/>
                <w:sz w:val="32"/>
                <w:szCs w:val="32"/>
              </w:rPr>
              <w:t>展馆</w:t>
            </w:r>
          </w:p>
        </w:tc>
        <w:tc>
          <w:tcPr>
            <w:tcW w:w="5103" w:type="dxa"/>
            <w:vAlign w:val="center"/>
          </w:tcPr>
          <w:p w:rsidR="00512076" w:rsidRPr="00E4322C" w:rsidRDefault="00512076" w:rsidP="004C3FED">
            <w:pPr>
              <w:spacing w:line="360" w:lineRule="auto"/>
              <w:ind w:firstLineChars="300" w:firstLine="960"/>
              <w:jc w:val="center"/>
              <w:rPr>
                <w:rFonts w:ascii="仿宋" w:eastAsia="仿宋" w:hAnsi="仿宋" w:cs="仿宋_GB2312"/>
                <w:sz w:val="32"/>
                <w:szCs w:val="32"/>
              </w:rPr>
            </w:pPr>
            <w:r w:rsidRPr="00E4322C">
              <w:rPr>
                <w:rFonts w:ascii="仿宋" w:eastAsia="仿宋" w:hAnsi="仿宋" w:cs="仿宋_GB2312" w:hint="eastAsia"/>
                <w:sz w:val="32"/>
                <w:szCs w:val="32"/>
              </w:rPr>
              <w:t>展览名称</w:t>
            </w:r>
          </w:p>
        </w:tc>
        <w:tc>
          <w:tcPr>
            <w:tcW w:w="1242" w:type="dxa"/>
            <w:vAlign w:val="center"/>
          </w:tcPr>
          <w:p w:rsidR="00512076" w:rsidRPr="00E4322C" w:rsidRDefault="00512076" w:rsidP="004C3FED">
            <w:pPr>
              <w:spacing w:line="360" w:lineRule="auto"/>
              <w:jc w:val="center"/>
              <w:rPr>
                <w:rFonts w:ascii="仿宋" w:eastAsia="仿宋" w:hAnsi="仿宋" w:cs="仿宋_GB2312"/>
                <w:sz w:val="32"/>
                <w:szCs w:val="32"/>
              </w:rPr>
            </w:pPr>
            <w:r w:rsidRPr="00E4322C">
              <w:rPr>
                <w:rFonts w:ascii="仿宋" w:eastAsia="仿宋" w:hAnsi="仿宋" w:cs="仿宋_GB2312" w:hint="eastAsia"/>
                <w:sz w:val="32"/>
                <w:szCs w:val="32"/>
              </w:rPr>
              <w:t>同步展</w:t>
            </w: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1</w:t>
            </w:r>
          </w:p>
        </w:tc>
        <w:tc>
          <w:tcPr>
            <w:tcW w:w="1255" w:type="dxa"/>
            <w:vMerge w:val="restart"/>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美术馆</w:t>
            </w: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四川省脱贫攻坚主题美术作品展</w:t>
            </w:r>
          </w:p>
        </w:tc>
        <w:tc>
          <w:tcPr>
            <w:tcW w:w="1242"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同步展</w:t>
            </w: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2</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四川省第七届新人新作展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3</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第八届四川省新人新作展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4</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四川中国画人物画作品集</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5</w:t>
            </w:r>
          </w:p>
        </w:tc>
        <w:tc>
          <w:tcPr>
            <w:tcW w:w="1255" w:type="dxa"/>
            <w:vMerge w:val="restart"/>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书法馆</w:t>
            </w: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四川省第八届书法篆刻新人新作展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6</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四川省第九届书法篆刻新人新作展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7</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十大名人展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lastRenderedPageBreak/>
              <w:t>8</w:t>
            </w:r>
          </w:p>
        </w:tc>
        <w:tc>
          <w:tcPr>
            <w:tcW w:w="1255" w:type="dxa"/>
            <w:vMerge w:val="restart"/>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摄影馆</w:t>
            </w: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四川省第十七届摄影艺术展</w:t>
            </w:r>
          </w:p>
        </w:tc>
        <w:tc>
          <w:tcPr>
            <w:tcW w:w="1242"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同步</w:t>
            </w:r>
            <w:r>
              <w:rPr>
                <w:rFonts w:ascii="仿宋" w:eastAsia="仿宋" w:hAnsi="仿宋" w:cs="仿宋_GB2312" w:hint="eastAsia"/>
                <w:sz w:val="32"/>
                <w:szCs w:val="32"/>
              </w:rPr>
              <w:t>展</w:t>
            </w:r>
          </w:p>
        </w:tc>
      </w:tr>
      <w:tr w:rsidR="00512076" w:rsidRPr="00E4322C" w:rsidTr="004C3FED">
        <w:tc>
          <w:tcPr>
            <w:tcW w:w="696" w:type="dxa"/>
          </w:tcPr>
          <w:p w:rsidR="00512076" w:rsidRPr="00E4322C" w:rsidRDefault="00512076" w:rsidP="004C3FED">
            <w:pPr>
              <w:spacing w:line="360" w:lineRule="auto"/>
              <w:ind w:firstLineChars="62" w:firstLine="198"/>
              <w:jc w:val="left"/>
              <w:rPr>
                <w:rFonts w:ascii="仿宋" w:eastAsia="仿宋" w:hAnsi="仿宋" w:cs="仿宋_GB2312"/>
                <w:sz w:val="32"/>
                <w:szCs w:val="32"/>
              </w:rPr>
            </w:pPr>
            <w:r w:rsidRPr="00E4322C">
              <w:rPr>
                <w:rFonts w:ascii="仿宋" w:eastAsia="仿宋" w:hAnsi="仿宋" w:cs="仿宋_GB2312" w:hint="eastAsia"/>
                <w:sz w:val="32"/>
                <w:szCs w:val="32"/>
              </w:rPr>
              <w:t>9</w:t>
            </w:r>
          </w:p>
        </w:tc>
        <w:tc>
          <w:tcPr>
            <w:tcW w:w="1255" w:type="dxa"/>
            <w:vMerge/>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四川省第十六届摄影艺术展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r w:rsidR="00512076" w:rsidRPr="00E4322C" w:rsidTr="004C3FED">
        <w:tc>
          <w:tcPr>
            <w:tcW w:w="696" w:type="dxa"/>
          </w:tcPr>
          <w:p w:rsidR="00512076" w:rsidRPr="00E4322C" w:rsidRDefault="00512076" w:rsidP="004C3FED">
            <w:pPr>
              <w:spacing w:line="360" w:lineRule="auto"/>
              <w:ind w:firstLineChars="300" w:firstLine="960"/>
              <w:jc w:val="center"/>
              <w:rPr>
                <w:rFonts w:ascii="仿宋" w:eastAsia="仿宋" w:hAnsi="仿宋" w:cs="仿宋_GB2312"/>
                <w:sz w:val="32"/>
                <w:szCs w:val="32"/>
              </w:rPr>
            </w:pPr>
            <w:r w:rsidRPr="00E4322C">
              <w:rPr>
                <w:rFonts w:ascii="仿宋" w:eastAsia="仿宋" w:hAnsi="仿宋" w:cs="仿宋_GB2312" w:hint="eastAsia"/>
                <w:sz w:val="32"/>
                <w:szCs w:val="32"/>
              </w:rPr>
              <w:t>1</w:t>
            </w:r>
            <w:r>
              <w:rPr>
                <w:rFonts w:ascii="仿宋" w:eastAsia="仿宋" w:hAnsi="仿宋" w:cs="仿宋_GB2312" w:hint="eastAsia"/>
                <w:sz w:val="32"/>
                <w:szCs w:val="32"/>
              </w:rPr>
              <w:t>1</w:t>
            </w:r>
            <w:r w:rsidRPr="00E4322C">
              <w:rPr>
                <w:rFonts w:ascii="仿宋" w:eastAsia="仿宋" w:hAnsi="仿宋" w:cs="仿宋_GB2312"/>
                <w:sz w:val="32"/>
                <w:szCs w:val="32"/>
              </w:rPr>
              <w:t>0</w:t>
            </w:r>
          </w:p>
        </w:tc>
        <w:tc>
          <w:tcPr>
            <w:tcW w:w="1255"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综合馆</w:t>
            </w:r>
          </w:p>
        </w:tc>
        <w:tc>
          <w:tcPr>
            <w:tcW w:w="5103" w:type="dxa"/>
          </w:tcPr>
          <w:p w:rsidR="00512076" w:rsidRPr="00E4322C" w:rsidRDefault="00512076" w:rsidP="004C3FED">
            <w:pPr>
              <w:spacing w:line="360" w:lineRule="auto"/>
              <w:jc w:val="left"/>
              <w:rPr>
                <w:rFonts w:ascii="仿宋" w:eastAsia="仿宋" w:hAnsi="仿宋" w:cs="仿宋_GB2312"/>
                <w:sz w:val="32"/>
                <w:szCs w:val="32"/>
              </w:rPr>
            </w:pPr>
            <w:r w:rsidRPr="00E4322C">
              <w:rPr>
                <w:rFonts w:ascii="仿宋" w:eastAsia="仿宋" w:hAnsi="仿宋" w:cs="仿宋_GB2312" w:hint="eastAsia"/>
                <w:sz w:val="32"/>
                <w:szCs w:val="32"/>
              </w:rPr>
              <w:t>2</w:t>
            </w:r>
            <w:r w:rsidRPr="00E4322C">
              <w:rPr>
                <w:rFonts w:ascii="仿宋" w:eastAsia="仿宋" w:hAnsi="仿宋" w:cs="仿宋_GB2312"/>
                <w:sz w:val="32"/>
                <w:szCs w:val="32"/>
              </w:rPr>
              <w:t>019</w:t>
            </w:r>
            <w:r w:rsidRPr="00E4322C">
              <w:rPr>
                <w:rFonts w:ascii="仿宋" w:eastAsia="仿宋" w:hAnsi="仿宋" w:cs="仿宋_GB2312" w:hint="eastAsia"/>
                <w:sz w:val="32"/>
                <w:szCs w:val="32"/>
              </w:rPr>
              <w:t>四川省新文艺群体发展成果展</w:t>
            </w:r>
          </w:p>
        </w:tc>
        <w:tc>
          <w:tcPr>
            <w:tcW w:w="1242" w:type="dxa"/>
          </w:tcPr>
          <w:p w:rsidR="00512076" w:rsidRPr="00E4322C" w:rsidRDefault="00512076" w:rsidP="004C3FED">
            <w:pPr>
              <w:spacing w:line="360" w:lineRule="auto"/>
              <w:ind w:firstLineChars="300" w:firstLine="960"/>
              <w:jc w:val="left"/>
              <w:rPr>
                <w:rFonts w:ascii="仿宋" w:eastAsia="仿宋" w:hAnsi="仿宋" w:cs="仿宋_GB2312"/>
                <w:sz w:val="32"/>
                <w:szCs w:val="32"/>
              </w:rPr>
            </w:pPr>
          </w:p>
        </w:tc>
      </w:tr>
    </w:tbl>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3、会员管理平台建设汇总：</w:t>
      </w:r>
      <w:hyperlink r:id="rId24" w:history="1">
        <w:r w:rsidRPr="00E4322C">
          <w:rPr>
            <w:rFonts w:ascii="仿宋" w:eastAsia="仿宋" w:hAnsi="仿宋" w:cs="仿宋_GB2312"/>
            <w:sz w:val="32"/>
            <w:szCs w:val="32"/>
          </w:rPr>
          <w:t>http://hy.scwyy.cn/#/</w:t>
        </w:r>
      </w:hyperlink>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（1）、会员管理平台升级管理：</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①、会员管理平台P</w:t>
      </w:r>
      <w:r w:rsidRPr="00E4322C">
        <w:rPr>
          <w:rFonts w:ascii="仿宋" w:eastAsia="仿宋" w:hAnsi="仿宋" w:cs="仿宋_GB2312"/>
          <w:sz w:val="32"/>
          <w:szCs w:val="32"/>
        </w:rPr>
        <w:t>C</w:t>
      </w:r>
      <w:r w:rsidRPr="00E4322C">
        <w:rPr>
          <w:rFonts w:ascii="仿宋" w:eastAsia="仿宋" w:hAnsi="仿宋" w:cs="仿宋_GB2312" w:hint="eastAsia"/>
          <w:sz w:val="32"/>
          <w:szCs w:val="32"/>
        </w:rPr>
        <w:t>端上线；</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②、会员管理平台信息管理功能开发完成。</w:t>
      </w:r>
    </w:p>
    <w:p w:rsidR="00512076" w:rsidRPr="00E4322C" w:rsidRDefault="00512076" w:rsidP="00512076">
      <w:pPr>
        <w:spacing w:line="360" w:lineRule="auto"/>
        <w:ind w:firstLineChars="300" w:firstLine="960"/>
        <w:jc w:val="left"/>
        <w:rPr>
          <w:rFonts w:ascii="仿宋" w:eastAsia="仿宋" w:hAnsi="仿宋" w:cs="仿宋_GB2312"/>
          <w:sz w:val="32"/>
          <w:szCs w:val="32"/>
        </w:rPr>
      </w:pPr>
      <w:r w:rsidRPr="00E4322C">
        <w:rPr>
          <w:rFonts w:ascii="仿宋" w:eastAsia="仿宋" w:hAnsi="仿宋" w:cs="仿宋_GB2312" w:hint="eastAsia"/>
          <w:sz w:val="32"/>
          <w:szCs w:val="32"/>
        </w:rPr>
        <w:t>（2）、会员管理平台会员上线：截止目前共上线</w:t>
      </w:r>
      <w:r w:rsidRPr="00E4322C">
        <w:rPr>
          <w:rFonts w:ascii="仿宋" w:eastAsia="仿宋" w:hAnsi="仿宋" w:cs="仿宋_GB2312"/>
          <w:sz w:val="32"/>
          <w:szCs w:val="32"/>
        </w:rPr>
        <w:t>18745</w:t>
      </w:r>
      <w:r w:rsidRPr="00E4322C">
        <w:rPr>
          <w:rFonts w:ascii="仿宋" w:eastAsia="仿宋" w:hAnsi="仿宋" w:cs="仿宋_GB2312" w:hint="eastAsia"/>
          <w:sz w:val="32"/>
          <w:szCs w:val="32"/>
        </w:rPr>
        <w:t>人，审核通过</w:t>
      </w:r>
      <w:r w:rsidRPr="00E4322C">
        <w:rPr>
          <w:rFonts w:ascii="仿宋" w:eastAsia="仿宋" w:hAnsi="仿宋" w:cs="仿宋_GB2312"/>
          <w:sz w:val="32"/>
          <w:szCs w:val="32"/>
        </w:rPr>
        <w:t>18483</w:t>
      </w:r>
      <w:r w:rsidRPr="00E4322C">
        <w:rPr>
          <w:rFonts w:ascii="仿宋" w:eastAsia="仿宋" w:hAnsi="仿宋" w:cs="仿宋_GB2312" w:hint="eastAsia"/>
          <w:sz w:val="32"/>
          <w:szCs w:val="32"/>
        </w:rPr>
        <w:t>人，启用会员</w:t>
      </w:r>
      <w:r w:rsidRPr="00E4322C">
        <w:rPr>
          <w:rFonts w:ascii="仿宋" w:eastAsia="仿宋" w:hAnsi="仿宋" w:cs="仿宋_GB2312"/>
          <w:sz w:val="32"/>
          <w:szCs w:val="32"/>
        </w:rPr>
        <w:t>18298</w:t>
      </w:r>
      <w:r w:rsidRPr="00E4322C">
        <w:rPr>
          <w:rFonts w:ascii="仿宋" w:eastAsia="仿宋" w:hAnsi="仿宋" w:cs="仿宋_GB2312" w:hint="eastAsia"/>
          <w:sz w:val="32"/>
          <w:szCs w:val="32"/>
        </w:rPr>
        <w:t>人。</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sz w:val="32"/>
          <w:szCs w:val="32"/>
        </w:rPr>
        <w:t>4</w:t>
      </w:r>
      <w:r w:rsidRPr="00E4322C">
        <w:rPr>
          <w:rFonts w:ascii="仿宋" w:eastAsia="仿宋" w:hAnsi="仿宋" w:cs="仿宋_GB2312" w:hint="eastAsia"/>
          <w:sz w:val="32"/>
          <w:szCs w:val="32"/>
        </w:rPr>
        <w:t>、四川文艺云建设情况汇总</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（1）、四川文艺云商标设计完成且提交国家商标局注册；</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（2）、文艺云图形商标已经通过注册申请；</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（3）、文艺云文字商标国家商标局审核中。</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5、专家评奖评审平台建设情况汇总:</w:t>
      </w:r>
      <w:hyperlink r:id="rId25" w:history="1">
        <w:r w:rsidRPr="00E4322C">
          <w:rPr>
            <w:rFonts w:ascii="仿宋" w:eastAsia="仿宋" w:hAnsi="仿宋" w:cs="仿宋_GB2312"/>
            <w:sz w:val="32"/>
            <w:szCs w:val="32"/>
          </w:rPr>
          <w:t>http://pj.scwyy.cn/#/</w:t>
        </w:r>
      </w:hyperlink>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（1）、专家评奖评审平台P</w:t>
      </w:r>
      <w:r w:rsidRPr="00E4322C">
        <w:rPr>
          <w:rFonts w:ascii="仿宋" w:eastAsia="仿宋" w:hAnsi="仿宋" w:cs="仿宋_GB2312"/>
          <w:sz w:val="32"/>
          <w:szCs w:val="32"/>
        </w:rPr>
        <w:t>C</w:t>
      </w:r>
      <w:r w:rsidRPr="00E4322C">
        <w:rPr>
          <w:rFonts w:ascii="仿宋" w:eastAsia="仿宋" w:hAnsi="仿宋" w:cs="仿宋_GB2312" w:hint="eastAsia"/>
          <w:sz w:val="32"/>
          <w:szCs w:val="32"/>
        </w:rPr>
        <w:t>端已将上线；</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hint="eastAsia"/>
          <w:sz w:val="32"/>
          <w:szCs w:val="32"/>
        </w:rPr>
        <w:t>（2）、后台功能已完成专家库、专家抽取等功能开发。</w:t>
      </w:r>
    </w:p>
    <w:p w:rsidR="00512076" w:rsidRPr="00E4322C" w:rsidRDefault="00512076" w:rsidP="00512076">
      <w:pPr>
        <w:spacing w:line="360" w:lineRule="auto"/>
        <w:ind w:firstLine="640"/>
        <w:rPr>
          <w:rFonts w:ascii="仿宋" w:eastAsia="仿宋" w:hAnsi="仿宋" w:cs="仿宋_GB2312"/>
          <w:sz w:val="32"/>
          <w:szCs w:val="32"/>
        </w:rPr>
      </w:pPr>
      <w:r w:rsidRPr="00E4322C">
        <w:rPr>
          <w:rFonts w:ascii="仿宋" w:eastAsia="仿宋" w:hAnsi="仿宋" w:cs="仿宋_GB2312"/>
          <w:sz w:val="32"/>
          <w:szCs w:val="32"/>
        </w:rPr>
        <w:t>6</w:t>
      </w:r>
      <w:r w:rsidRPr="00E4322C">
        <w:rPr>
          <w:rFonts w:ascii="仿宋" w:eastAsia="仿宋" w:hAnsi="仿宋" w:cs="仿宋_GB2312" w:hint="eastAsia"/>
          <w:sz w:val="32"/>
          <w:szCs w:val="32"/>
        </w:rPr>
        <w:t>、四川省文联信息化产品支撑服务器、四川文艺网、会员管理平台、数字艺术馆等信息化产品的租赁运营维护。</w:t>
      </w:r>
    </w:p>
    <w:p w:rsidR="00512076" w:rsidRPr="009730ED" w:rsidRDefault="00512076" w:rsidP="006424CD">
      <w:pPr>
        <w:spacing w:afterLines="50" w:line="360" w:lineRule="auto"/>
        <w:ind w:firstLine="643"/>
        <w:rPr>
          <w:rFonts w:ascii="楷体" w:eastAsia="楷体" w:hAnsi="楷体" w:cs="仿宋_GB2312"/>
          <w:b/>
          <w:sz w:val="32"/>
          <w:szCs w:val="32"/>
        </w:rPr>
      </w:pPr>
      <w:r w:rsidRPr="009730ED">
        <w:rPr>
          <w:rFonts w:ascii="楷体" w:eastAsia="楷体" w:hAnsi="楷体" w:cs="仿宋_GB2312" w:hint="eastAsia"/>
          <w:b/>
          <w:sz w:val="32"/>
          <w:szCs w:val="32"/>
        </w:rPr>
        <w:t>（四）项目效益情况</w:t>
      </w:r>
    </w:p>
    <w:p w:rsidR="00512076" w:rsidRPr="00202782" w:rsidRDefault="00512076" w:rsidP="006424CD">
      <w:pPr>
        <w:spacing w:afterLines="50" w:line="360" w:lineRule="auto"/>
        <w:ind w:firstLine="640"/>
        <w:rPr>
          <w:rFonts w:ascii="仿宋" w:eastAsia="仿宋" w:hAnsi="仿宋" w:cs="仿宋_GB2312"/>
          <w:sz w:val="32"/>
          <w:szCs w:val="32"/>
        </w:rPr>
      </w:pPr>
      <w:r w:rsidRPr="00910053">
        <w:rPr>
          <w:rFonts w:ascii="仿宋" w:eastAsia="仿宋" w:hAnsi="仿宋" w:cs="仿宋_GB2312"/>
          <w:sz w:val="32"/>
          <w:szCs w:val="32"/>
        </w:rPr>
        <w:t>不断提升我省文联工作的信息化建设水平</w:t>
      </w:r>
      <w:r>
        <w:rPr>
          <w:rFonts w:ascii="仿宋" w:eastAsia="仿宋" w:hAnsi="仿宋" w:cs="仿宋_GB2312"/>
          <w:sz w:val="32"/>
          <w:szCs w:val="32"/>
        </w:rPr>
        <w:t>，</w:t>
      </w:r>
      <w:r w:rsidRPr="00B4791C">
        <w:rPr>
          <w:rFonts w:ascii="仿宋" w:eastAsia="仿宋" w:hAnsi="仿宋" w:cs="仿宋_GB2312" w:hint="eastAsia"/>
          <w:sz w:val="32"/>
          <w:szCs w:val="32"/>
        </w:rPr>
        <w:t>可以让文艺</w:t>
      </w:r>
      <w:r w:rsidRPr="00B4791C">
        <w:rPr>
          <w:rFonts w:ascii="仿宋" w:eastAsia="仿宋" w:hAnsi="仿宋" w:cs="仿宋_GB2312" w:hint="eastAsia"/>
          <w:sz w:val="32"/>
          <w:szCs w:val="32"/>
        </w:rPr>
        <w:lastRenderedPageBreak/>
        <w:t>作品以最快的速度，最便捷的方式，最广的应用惠及人民。</w:t>
      </w:r>
    </w:p>
    <w:p w:rsidR="00512076" w:rsidRPr="009730ED" w:rsidRDefault="00512076" w:rsidP="006424CD">
      <w:pPr>
        <w:spacing w:afterLines="50" w:line="360" w:lineRule="auto"/>
        <w:ind w:firstLineChars="250" w:firstLine="800"/>
        <w:rPr>
          <w:rFonts w:ascii="仿宋_GB2312" w:eastAsia="仿宋_GB2312" w:hAnsi="仿宋_GB2312" w:cs="仿宋_GB2312"/>
          <w:sz w:val="32"/>
          <w:szCs w:val="21"/>
        </w:rPr>
      </w:pPr>
      <w:r w:rsidRPr="009730ED">
        <w:rPr>
          <w:rFonts w:ascii="仿宋_GB2312" w:eastAsia="仿宋_GB2312" w:hAnsi="仿宋_GB2312" w:cs="仿宋_GB2312" w:hint="eastAsia"/>
          <w:sz w:val="32"/>
          <w:szCs w:val="21"/>
        </w:rPr>
        <w:t>五</w:t>
      </w:r>
      <w:r w:rsidRPr="009730ED">
        <w:rPr>
          <w:rFonts w:ascii="仿宋_GB2312" w:eastAsia="仿宋_GB2312" w:hAnsi="仿宋_GB2312" w:cs="仿宋_GB2312"/>
          <w:sz w:val="32"/>
          <w:szCs w:val="21"/>
        </w:rPr>
        <w:t>、存在主要问题</w:t>
      </w:r>
    </w:p>
    <w:p w:rsidR="00512076" w:rsidRPr="00742541" w:rsidRDefault="00512076" w:rsidP="006424CD">
      <w:pPr>
        <w:spacing w:afterLines="50" w:line="360" w:lineRule="auto"/>
        <w:ind w:firstLineChars="150" w:firstLine="480"/>
        <w:rPr>
          <w:rFonts w:ascii="仿宋" w:eastAsia="仿宋" w:hAnsi="仿宋" w:cs="仿宋_GB2312"/>
          <w:sz w:val="32"/>
          <w:szCs w:val="32"/>
        </w:rPr>
      </w:pPr>
      <w:r w:rsidRPr="00742541">
        <w:rPr>
          <w:rFonts w:ascii="仿宋" w:eastAsia="仿宋" w:hAnsi="仿宋" w:cs="仿宋_GB2312" w:hint="eastAsia"/>
          <w:sz w:val="32"/>
          <w:szCs w:val="32"/>
        </w:rPr>
        <w:t>力争下次按照项目进度，细化预算编制。确保预算实施的科学有效性。</w:t>
      </w:r>
    </w:p>
    <w:p w:rsidR="00512076" w:rsidRPr="00C33125" w:rsidRDefault="00512076" w:rsidP="006424CD">
      <w:pPr>
        <w:spacing w:afterLines="50" w:line="360" w:lineRule="auto"/>
        <w:ind w:firstLineChars="250" w:firstLine="800"/>
        <w:rPr>
          <w:rFonts w:ascii="黑体" w:eastAsia="黑体" w:hAnsi="黑体" w:cs="仿宋_GB2312"/>
          <w:sz w:val="32"/>
          <w:szCs w:val="32"/>
        </w:rPr>
      </w:pPr>
      <w:r w:rsidRPr="00C33125">
        <w:rPr>
          <w:rFonts w:ascii="黑体" w:eastAsia="黑体" w:hAnsi="黑体" w:cs="仿宋_GB2312" w:hint="eastAsia"/>
          <w:sz w:val="32"/>
          <w:szCs w:val="32"/>
        </w:rPr>
        <w:t>六、</w:t>
      </w:r>
      <w:r w:rsidRPr="00C33125">
        <w:rPr>
          <w:rFonts w:ascii="黑体" w:eastAsia="黑体" w:hAnsi="黑体" w:cs="仿宋_GB2312"/>
          <w:sz w:val="32"/>
          <w:szCs w:val="32"/>
        </w:rPr>
        <w:t>相关措施建议</w:t>
      </w:r>
    </w:p>
    <w:p w:rsidR="00512076" w:rsidRDefault="00512076" w:rsidP="006424CD">
      <w:pPr>
        <w:pStyle w:val="a9"/>
        <w:spacing w:afterLines="50" w:line="360" w:lineRule="auto"/>
        <w:ind w:firstLineChars="0"/>
        <w:rPr>
          <w:rFonts w:ascii="仿宋" w:eastAsia="仿宋" w:hAnsi="仿宋" w:cs="仿宋_GB2312"/>
          <w:sz w:val="32"/>
          <w:szCs w:val="32"/>
        </w:rPr>
      </w:pPr>
      <w:r>
        <w:rPr>
          <w:rFonts w:ascii="仿宋" w:eastAsia="仿宋" w:hAnsi="仿宋" w:cs="仿宋_GB2312" w:hint="eastAsia"/>
          <w:sz w:val="32"/>
          <w:szCs w:val="32"/>
        </w:rPr>
        <w:t>无</w:t>
      </w: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6424CD">
      <w:pPr>
        <w:pStyle w:val="a9"/>
        <w:spacing w:afterLines="50" w:line="360" w:lineRule="auto"/>
        <w:ind w:firstLineChars="0"/>
        <w:rPr>
          <w:rFonts w:ascii="仿宋" w:eastAsia="仿宋" w:hAnsi="仿宋" w:cs="仿宋_GB2312"/>
          <w:sz w:val="32"/>
          <w:szCs w:val="32"/>
        </w:rPr>
      </w:pPr>
    </w:p>
    <w:p w:rsidR="00BB6015" w:rsidRDefault="00BB6015" w:rsidP="00BB6015">
      <w:pPr>
        <w:pStyle w:val="2"/>
        <w:rPr>
          <w:rFonts w:ascii="方正小标宋简体" w:eastAsia="方正小标宋简体" w:hAnsi="方正小标宋简体" w:cs="方正小标宋简体"/>
          <w:sz w:val="44"/>
          <w:szCs w:val="44"/>
        </w:rPr>
      </w:pPr>
      <w:bookmarkStart w:id="102" w:name="_Toc80883744"/>
      <w:r>
        <w:rPr>
          <w:rFonts w:hint="eastAsia"/>
        </w:rPr>
        <w:lastRenderedPageBreak/>
        <w:t>附件</w:t>
      </w:r>
      <w:r>
        <w:rPr>
          <w:rFonts w:hint="eastAsia"/>
        </w:rPr>
        <w:t>6</w:t>
      </w:r>
      <w:bookmarkEnd w:id="102"/>
    </w:p>
    <w:p w:rsidR="00512076" w:rsidRDefault="00512076" w:rsidP="00512076">
      <w:pPr>
        <w:ind w:firstLine="420"/>
      </w:pPr>
    </w:p>
    <w:p w:rsidR="00512076" w:rsidRDefault="00512076" w:rsidP="00512076">
      <w:pPr>
        <w:snapToGrid w:val="0"/>
        <w:spacing w:line="600" w:lineRule="exact"/>
        <w:ind w:firstLineChars="128" w:firstLine="563"/>
        <w:jc w:val="center"/>
        <w:rPr>
          <w:rFonts w:ascii="方正小标宋简体" w:eastAsia="方正小标宋简体" w:hAnsi="宋体"/>
          <w:sz w:val="44"/>
          <w:szCs w:val="44"/>
        </w:rPr>
      </w:pPr>
      <w:r>
        <w:rPr>
          <w:rFonts w:ascii="方正小标宋简体" w:eastAsia="方正小标宋简体" w:hAnsi="宋体" w:hint="eastAsia"/>
          <w:sz w:val="44"/>
          <w:szCs w:val="44"/>
        </w:rPr>
        <w:t>四川省文联预算项目支出绩效自评报告</w:t>
      </w:r>
    </w:p>
    <w:p w:rsidR="00512076" w:rsidRPr="00D669C9" w:rsidRDefault="00512076" w:rsidP="00512076">
      <w:pPr>
        <w:tabs>
          <w:tab w:val="left" w:pos="3885"/>
        </w:tabs>
        <w:snapToGrid w:val="0"/>
        <w:spacing w:line="600" w:lineRule="exact"/>
        <w:ind w:firstLine="640"/>
        <w:jc w:val="center"/>
        <w:rPr>
          <w:rFonts w:ascii="仿宋" w:eastAsia="仿宋" w:hAnsi="仿宋"/>
          <w:sz w:val="32"/>
          <w:szCs w:val="32"/>
        </w:rPr>
      </w:pPr>
      <w:r w:rsidRPr="00D669C9">
        <w:rPr>
          <w:rFonts w:ascii="仿宋" w:eastAsia="仿宋" w:hAnsi="仿宋" w:hint="eastAsia"/>
          <w:sz w:val="32"/>
          <w:szCs w:val="32"/>
        </w:rPr>
        <w:t>（重点文艺作品扶持专项项目）</w:t>
      </w:r>
    </w:p>
    <w:p w:rsidR="00512076" w:rsidRPr="00C33125" w:rsidRDefault="00512076" w:rsidP="006424CD">
      <w:pPr>
        <w:spacing w:afterLines="50" w:line="360" w:lineRule="auto"/>
        <w:ind w:firstLine="640"/>
        <w:jc w:val="center"/>
        <w:rPr>
          <w:rFonts w:ascii="黑体" w:eastAsia="黑体" w:hAnsi="黑体" w:cs="仿宋_GB2312"/>
          <w:sz w:val="32"/>
          <w:szCs w:val="32"/>
        </w:rPr>
      </w:pP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hint="eastAsia"/>
          <w:bCs/>
          <w:sz w:val="32"/>
          <w:szCs w:val="32"/>
        </w:rPr>
        <w:t>一</w:t>
      </w:r>
      <w:r w:rsidRPr="00C33125">
        <w:rPr>
          <w:rFonts w:ascii="黑体" w:eastAsia="黑体" w:hAnsi="黑体" w:cs="黑体"/>
          <w:bCs/>
          <w:sz w:val="32"/>
          <w:szCs w:val="32"/>
        </w:rPr>
        <w:t>、</w:t>
      </w:r>
      <w:r w:rsidRPr="00C33125">
        <w:rPr>
          <w:rFonts w:ascii="黑体" w:eastAsia="黑体" w:hAnsi="黑体" w:cs="黑体" w:hint="eastAsia"/>
          <w:bCs/>
          <w:sz w:val="32"/>
          <w:szCs w:val="32"/>
        </w:rPr>
        <w:t>基本</w:t>
      </w:r>
      <w:r w:rsidRPr="00C33125">
        <w:rPr>
          <w:rFonts w:ascii="黑体" w:eastAsia="黑体" w:hAnsi="黑体" w:cs="黑体"/>
          <w:bCs/>
          <w:sz w:val="32"/>
          <w:szCs w:val="32"/>
        </w:rPr>
        <w:t>情况</w:t>
      </w:r>
    </w:p>
    <w:p w:rsidR="00512076" w:rsidRPr="00741878" w:rsidRDefault="00512076" w:rsidP="006424CD">
      <w:pPr>
        <w:spacing w:afterLines="50" w:line="360" w:lineRule="auto"/>
        <w:ind w:firstLine="643"/>
        <w:rPr>
          <w:rFonts w:ascii="楷体" w:eastAsia="楷体" w:hAnsi="楷体" w:cs="仿宋_GB2312"/>
          <w:b/>
          <w:sz w:val="32"/>
          <w:szCs w:val="32"/>
        </w:rPr>
      </w:pPr>
      <w:r w:rsidRPr="00741878">
        <w:rPr>
          <w:rFonts w:ascii="楷体" w:eastAsia="楷体" w:hAnsi="楷体" w:cs="仿宋_GB2312" w:hint="eastAsia"/>
          <w:b/>
          <w:sz w:val="32"/>
          <w:szCs w:val="32"/>
        </w:rPr>
        <w:t>（一）项目概况</w:t>
      </w:r>
    </w:p>
    <w:p w:rsidR="00512076"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2020年是脱贫攻坚的决胜之年，消除贫困、改善民生，逐步实现共同富裕，全面建成小康社会，是中国共产党对全国人民的庄严承诺，是当今全国的头等大事，是一场不能输、输不起的攻坚战，用艺术的方式呈现这一历史事件，是四川文艺工作者的历史担当。</w:t>
      </w:r>
    </w:p>
    <w:p w:rsidR="00512076"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2020年又是我党建党100周年的历史节点，在改革进入深水区，发挥党员、党的先进性，教导党员不忘初心，不辱使命是党的宣传工作的重要方向，而四川历史上曾经发生的三线工业建设展现的“青春、热血、奉献”精神，红军长征在四川展现的“一往无前的革命精神、忠贞不渝的理想信念、历史艰险的吃苦精神、无坚不摧的乐观主义精神，在“中国制造”、全面深入改革的背景下，极具历史现实意义，提供了丰富的创作素材。</w:t>
      </w:r>
    </w:p>
    <w:p w:rsidR="00512076"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t>针对上述内容，拟开展一系列重点文艺作品创作，用优</w:t>
      </w:r>
      <w:r>
        <w:rPr>
          <w:rFonts w:ascii="仿宋" w:eastAsia="仿宋" w:hAnsi="仿宋" w:cs="仿宋_GB2312" w:hint="eastAsia"/>
          <w:sz w:val="32"/>
          <w:szCs w:val="32"/>
        </w:rPr>
        <w:lastRenderedPageBreak/>
        <w:t>秀文艺作品展示人民创造美好生活的精神特征，激励民众树立改革必胜的决心和信心。</w:t>
      </w:r>
    </w:p>
    <w:p w:rsidR="00512076" w:rsidRDefault="00512076" w:rsidP="006424CD">
      <w:pPr>
        <w:spacing w:afterLines="50" w:line="360" w:lineRule="auto"/>
        <w:ind w:firstLine="643"/>
        <w:rPr>
          <w:rFonts w:ascii="仿宋" w:eastAsia="仿宋" w:hAnsi="仿宋"/>
          <w:bCs/>
          <w:sz w:val="32"/>
          <w:szCs w:val="32"/>
        </w:rPr>
      </w:pPr>
      <w:r w:rsidRPr="00741878">
        <w:rPr>
          <w:rFonts w:ascii="楷体" w:eastAsia="楷体" w:hAnsi="楷体" w:cs="仿宋_GB2312" w:hint="eastAsia"/>
          <w:b/>
          <w:sz w:val="32"/>
          <w:szCs w:val="32"/>
        </w:rPr>
        <w:t>（二）项目实施情况</w:t>
      </w:r>
    </w:p>
    <w:p w:rsidR="00512076" w:rsidRDefault="00512076" w:rsidP="006424CD">
      <w:pPr>
        <w:spacing w:afterLines="50" w:line="360" w:lineRule="auto"/>
        <w:ind w:firstLine="640"/>
        <w:rPr>
          <w:rFonts w:ascii="仿宋" w:eastAsia="仿宋" w:hAnsi="仿宋"/>
          <w:bCs/>
          <w:sz w:val="32"/>
          <w:szCs w:val="32"/>
        </w:rPr>
      </w:pPr>
      <w:r>
        <w:rPr>
          <w:rFonts w:ascii="仿宋" w:eastAsia="仿宋" w:hAnsi="仿宋" w:cs="仿宋_GB2312" w:hint="eastAsia"/>
          <w:sz w:val="32"/>
          <w:szCs w:val="32"/>
        </w:rPr>
        <w:t>按项目实施计划完成即定目标，受疫情影响，部分项目执行略有延迟。</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t>（三）资金投入使用情况</w:t>
      </w:r>
    </w:p>
    <w:p w:rsidR="00512076" w:rsidRDefault="00512076" w:rsidP="006424CD">
      <w:pPr>
        <w:spacing w:afterLines="50" w:line="360" w:lineRule="auto"/>
        <w:ind w:firstLine="640"/>
        <w:rPr>
          <w:rFonts w:ascii="仿宋" w:eastAsia="仿宋" w:hAnsi="仿宋"/>
          <w:bCs/>
          <w:sz w:val="32"/>
          <w:szCs w:val="32"/>
        </w:rPr>
      </w:pPr>
      <w:r>
        <w:rPr>
          <w:rFonts w:ascii="仿宋" w:eastAsia="仿宋" w:hAnsi="仿宋" w:hint="eastAsia"/>
          <w:bCs/>
          <w:sz w:val="32"/>
          <w:szCs w:val="32"/>
        </w:rPr>
        <w:t>2020年重点文艺扶持专项项目预算230万元，其中财政资金230万元，资金使用216.89万元。主要用于：1、主题采风创作活动的租赁费、食宿费、交通费、材料费等；2、脱贫攻坚摄影展的场地、器材租赁费、布展费、安保费、邮寄费、交通费、食宿费、劳务费等；3、红色歌曲创作活动的劳务费、会议费等。</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t>（四）项目绩效目标</w:t>
      </w:r>
    </w:p>
    <w:p w:rsidR="00512076" w:rsidRDefault="00512076" w:rsidP="006424CD">
      <w:pPr>
        <w:spacing w:afterLines="50" w:line="360" w:lineRule="auto"/>
        <w:ind w:firstLine="640"/>
        <w:rPr>
          <w:rFonts w:ascii="仿宋" w:eastAsia="仿宋" w:hAnsi="仿宋"/>
          <w:bCs/>
          <w:sz w:val="32"/>
          <w:szCs w:val="32"/>
        </w:rPr>
      </w:pPr>
      <w:r>
        <w:rPr>
          <w:rFonts w:ascii="仿宋" w:eastAsia="仿宋" w:hAnsi="仿宋" w:hint="eastAsia"/>
          <w:bCs/>
          <w:sz w:val="32"/>
          <w:szCs w:val="32"/>
        </w:rPr>
        <w:t xml:space="preserve"> 本项目主要绩效目标有：1、工业题材采风创作活动</w:t>
      </w:r>
      <w:r w:rsidRPr="00641B8B">
        <w:rPr>
          <w:rFonts w:ascii="仿宋" w:eastAsia="仿宋" w:hAnsi="仿宋" w:hint="eastAsia"/>
          <w:bCs/>
          <w:sz w:val="32"/>
          <w:szCs w:val="32"/>
        </w:rPr>
        <w:t>≥</w:t>
      </w:r>
      <w:r>
        <w:rPr>
          <w:rFonts w:ascii="仿宋" w:eastAsia="仿宋" w:hAnsi="仿宋" w:hint="eastAsia"/>
          <w:bCs/>
          <w:sz w:val="32"/>
          <w:szCs w:val="32"/>
        </w:rPr>
        <w:t>3次、创作作品</w:t>
      </w:r>
      <w:r w:rsidRPr="00641B8B">
        <w:rPr>
          <w:rFonts w:ascii="仿宋" w:eastAsia="仿宋" w:hAnsi="仿宋" w:hint="eastAsia"/>
          <w:bCs/>
          <w:sz w:val="32"/>
          <w:szCs w:val="32"/>
        </w:rPr>
        <w:t>≥</w:t>
      </w:r>
      <w:r>
        <w:rPr>
          <w:rFonts w:ascii="仿宋" w:eastAsia="仿宋" w:hAnsi="仿宋" w:hint="eastAsia"/>
          <w:bCs/>
          <w:sz w:val="32"/>
          <w:szCs w:val="32"/>
        </w:rPr>
        <w:t>30个，参与艺术家</w:t>
      </w:r>
      <w:r w:rsidRPr="00641B8B">
        <w:rPr>
          <w:rFonts w:ascii="仿宋" w:eastAsia="仿宋" w:hAnsi="仿宋" w:hint="eastAsia"/>
          <w:bCs/>
          <w:sz w:val="32"/>
          <w:szCs w:val="32"/>
        </w:rPr>
        <w:t>≥</w:t>
      </w:r>
      <w:r>
        <w:rPr>
          <w:rFonts w:ascii="仿宋" w:eastAsia="仿宋" w:hAnsi="仿宋" w:hint="eastAsia"/>
          <w:bCs/>
          <w:sz w:val="32"/>
          <w:szCs w:val="32"/>
        </w:rPr>
        <w:t>30人次；2、红军长征主题采风创作</w:t>
      </w:r>
      <w:r w:rsidRPr="00641B8B">
        <w:rPr>
          <w:rFonts w:ascii="仿宋" w:eastAsia="仿宋" w:hAnsi="仿宋" w:hint="eastAsia"/>
          <w:bCs/>
          <w:sz w:val="32"/>
          <w:szCs w:val="32"/>
        </w:rPr>
        <w:t>≥</w:t>
      </w:r>
      <w:r>
        <w:rPr>
          <w:rFonts w:ascii="仿宋" w:eastAsia="仿宋" w:hAnsi="仿宋" w:hint="eastAsia"/>
          <w:bCs/>
          <w:sz w:val="32"/>
          <w:szCs w:val="32"/>
        </w:rPr>
        <w:t>2次、创作作品</w:t>
      </w:r>
      <w:r w:rsidRPr="00641B8B">
        <w:rPr>
          <w:rFonts w:ascii="仿宋" w:eastAsia="仿宋" w:hAnsi="仿宋" w:hint="eastAsia"/>
          <w:bCs/>
          <w:sz w:val="32"/>
          <w:szCs w:val="32"/>
        </w:rPr>
        <w:t>≥</w:t>
      </w:r>
      <w:r>
        <w:rPr>
          <w:rFonts w:ascii="仿宋" w:eastAsia="仿宋" w:hAnsi="仿宋" w:hint="eastAsia"/>
          <w:bCs/>
          <w:sz w:val="32"/>
          <w:szCs w:val="32"/>
        </w:rPr>
        <w:t>40个，参与艺术家</w:t>
      </w:r>
      <w:r w:rsidRPr="00641B8B">
        <w:rPr>
          <w:rFonts w:ascii="仿宋" w:eastAsia="仿宋" w:hAnsi="仿宋" w:hint="eastAsia"/>
          <w:bCs/>
          <w:sz w:val="32"/>
          <w:szCs w:val="32"/>
        </w:rPr>
        <w:t>≥</w:t>
      </w:r>
      <w:r>
        <w:rPr>
          <w:rFonts w:ascii="仿宋" w:eastAsia="仿宋" w:hAnsi="仿宋" w:hint="eastAsia"/>
          <w:bCs/>
          <w:sz w:val="32"/>
          <w:szCs w:val="32"/>
        </w:rPr>
        <w:t>20人次；3、建党90周年脱贫攻坚摄影展一场，展期5-7天，展出作品</w:t>
      </w:r>
      <w:r w:rsidRPr="00742541">
        <w:rPr>
          <w:rFonts w:ascii="仿宋" w:eastAsia="仿宋" w:hAnsi="仿宋" w:cs="仿宋_GB2312" w:hint="eastAsia"/>
          <w:b/>
          <w:sz w:val="32"/>
          <w:szCs w:val="32"/>
        </w:rPr>
        <w:t xml:space="preserve"> </w:t>
      </w:r>
      <w:r w:rsidRPr="00641B8B">
        <w:rPr>
          <w:rFonts w:ascii="仿宋" w:eastAsia="仿宋" w:hAnsi="仿宋" w:hint="eastAsia"/>
          <w:bCs/>
          <w:sz w:val="32"/>
          <w:szCs w:val="32"/>
        </w:rPr>
        <w:t>≥</w:t>
      </w:r>
      <w:r>
        <w:rPr>
          <w:rFonts w:ascii="仿宋" w:eastAsia="仿宋" w:hAnsi="仿宋" w:hint="eastAsia"/>
          <w:bCs/>
          <w:sz w:val="32"/>
          <w:szCs w:val="32"/>
        </w:rPr>
        <w:t>200幅，参展人数</w:t>
      </w:r>
      <w:r w:rsidRPr="00641B8B">
        <w:rPr>
          <w:rFonts w:ascii="仿宋" w:eastAsia="仿宋" w:hAnsi="仿宋" w:hint="eastAsia"/>
          <w:bCs/>
          <w:sz w:val="32"/>
          <w:szCs w:val="32"/>
        </w:rPr>
        <w:t>≥</w:t>
      </w:r>
      <w:r>
        <w:rPr>
          <w:rFonts w:ascii="仿宋" w:eastAsia="仿宋" w:hAnsi="仿宋" w:hint="eastAsia"/>
          <w:bCs/>
          <w:sz w:val="32"/>
          <w:szCs w:val="32"/>
        </w:rPr>
        <w:t>3000人次；4、创作红色歌曲2首以上。</w:t>
      </w: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hint="eastAsia"/>
          <w:bCs/>
          <w:sz w:val="32"/>
          <w:szCs w:val="32"/>
        </w:rPr>
        <w:t xml:space="preserve">  二</w:t>
      </w:r>
      <w:r w:rsidRPr="00C33125">
        <w:rPr>
          <w:rFonts w:ascii="黑体" w:eastAsia="黑体" w:hAnsi="黑体" w:cs="黑体"/>
          <w:bCs/>
          <w:sz w:val="32"/>
          <w:szCs w:val="32"/>
        </w:rPr>
        <w:t>、评价工作开展情况</w:t>
      </w:r>
    </w:p>
    <w:p w:rsidR="00512076" w:rsidRPr="00BC5361" w:rsidRDefault="00512076" w:rsidP="006424CD">
      <w:pPr>
        <w:spacing w:afterLines="50" w:line="360" w:lineRule="auto"/>
        <w:ind w:firstLine="640"/>
        <w:rPr>
          <w:rFonts w:ascii="仿宋" w:eastAsia="仿宋" w:hAnsi="仿宋" w:cs="仿宋_GB2312"/>
          <w:sz w:val="32"/>
          <w:szCs w:val="32"/>
        </w:rPr>
      </w:pPr>
      <w:r>
        <w:rPr>
          <w:rFonts w:ascii="仿宋" w:eastAsia="仿宋" w:hAnsi="仿宋" w:cs="仿宋_GB2312" w:hint="eastAsia"/>
          <w:sz w:val="32"/>
          <w:szCs w:val="32"/>
        </w:rPr>
        <w:lastRenderedPageBreak/>
        <w:t>2021年4月，参照2020年年初预算中的绩效目标，组建项目自评小组（由项目负责人、财务人员、机关党委等组成），对项目完成情况中的数量指标、质量指标、时效指标、成本指标、社会效益指标、满意度指标进行评价分析。</w:t>
      </w: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bCs/>
          <w:sz w:val="32"/>
          <w:szCs w:val="32"/>
        </w:rPr>
        <w:t>三、综合评价结论</w:t>
      </w:r>
    </w:p>
    <w:p w:rsidR="00512076" w:rsidRPr="00BC5361" w:rsidRDefault="00512076" w:rsidP="006424CD">
      <w:pPr>
        <w:spacing w:afterLines="50" w:line="360" w:lineRule="auto"/>
        <w:ind w:firstLine="640"/>
        <w:rPr>
          <w:rFonts w:ascii="仿宋" w:eastAsia="仿宋" w:hAnsi="仿宋" w:cs="仿宋_GB2312"/>
          <w:sz w:val="32"/>
          <w:szCs w:val="32"/>
        </w:rPr>
      </w:pPr>
      <w:r w:rsidRPr="001A327B">
        <w:rPr>
          <w:rFonts w:ascii="仿宋" w:eastAsia="仿宋" w:hAnsi="仿宋" w:cs="仿宋_GB2312" w:hint="eastAsia"/>
          <w:sz w:val="32"/>
          <w:szCs w:val="32"/>
        </w:rPr>
        <w:t>通过对</w:t>
      </w:r>
      <w:r>
        <w:rPr>
          <w:rFonts w:ascii="仿宋" w:eastAsia="仿宋" w:hAnsi="仿宋" w:cs="仿宋_GB2312" w:hint="eastAsia"/>
          <w:sz w:val="32"/>
          <w:szCs w:val="32"/>
        </w:rPr>
        <w:t>项目决策</w:t>
      </w:r>
      <w:r w:rsidRPr="001A327B">
        <w:rPr>
          <w:rFonts w:ascii="仿宋" w:eastAsia="仿宋" w:hAnsi="仿宋" w:cs="仿宋_GB2312" w:hint="eastAsia"/>
          <w:sz w:val="32"/>
          <w:szCs w:val="32"/>
        </w:rPr>
        <w:t>、</w:t>
      </w:r>
      <w:r>
        <w:rPr>
          <w:rFonts w:ascii="仿宋" w:eastAsia="仿宋" w:hAnsi="仿宋" w:cs="仿宋_GB2312" w:hint="eastAsia"/>
          <w:sz w:val="32"/>
          <w:szCs w:val="32"/>
        </w:rPr>
        <w:t>资金管理、项目完成、项目效益等方面的分析</w:t>
      </w:r>
      <w:r w:rsidRPr="001A327B">
        <w:rPr>
          <w:rFonts w:ascii="仿宋" w:eastAsia="仿宋" w:hAnsi="仿宋" w:cs="仿宋_GB2312" w:hint="eastAsia"/>
          <w:sz w:val="32"/>
          <w:szCs w:val="32"/>
        </w:rPr>
        <w:t>，我单位专项支出绩效情况良好</w:t>
      </w:r>
      <w:r>
        <w:rPr>
          <w:rFonts w:ascii="仿宋" w:eastAsia="仿宋" w:hAnsi="仿宋" w:cs="仿宋_GB2312" w:hint="eastAsia"/>
          <w:sz w:val="32"/>
          <w:szCs w:val="32"/>
        </w:rPr>
        <w:t>。</w:t>
      </w:r>
    </w:p>
    <w:p w:rsidR="00512076" w:rsidRPr="00742541" w:rsidRDefault="00512076" w:rsidP="006424CD">
      <w:pPr>
        <w:spacing w:afterLines="50" w:line="360" w:lineRule="auto"/>
        <w:rPr>
          <w:rFonts w:ascii="仿宋" w:eastAsia="仿宋" w:hAnsi="仿宋" w:cs="仿宋_GB2312"/>
          <w:sz w:val="32"/>
          <w:szCs w:val="3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2112"/>
        <w:gridCol w:w="3530"/>
        <w:gridCol w:w="1310"/>
        <w:gridCol w:w="1310"/>
      </w:tblGrid>
      <w:tr w:rsidR="00512076" w:rsidRPr="000075FD" w:rsidTr="004C3FED">
        <w:trPr>
          <w:trHeight w:val="639"/>
          <w:jc w:val="center"/>
        </w:trPr>
        <w:tc>
          <w:tcPr>
            <w:tcW w:w="1618" w:type="dxa"/>
            <w:shd w:val="clear" w:color="auto" w:fill="auto"/>
            <w:vAlign w:val="center"/>
          </w:tcPr>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单位名称/</w:t>
            </w:r>
          </w:p>
          <w:p w:rsidR="00512076" w:rsidRPr="000075FD" w:rsidRDefault="00512076" w:rsidP="006424CD">
            <w:pPr>
              <w:spacing w:afterLines="50" w:line="360" w:lineRule="auto"/>
              <w:rPr>
                <w:rFonts w:ascii="宋体" w:hAnsi="宋体" w:cs="宋体"/>
                <w:b/>
                <w:bCs/>
                <w:color w:val="000000"/>
                <w:sz w:val="24"/>
              </w:rPr>
            </w:pPr>
            <w:r w:rsidRPr="000075FD">
              <w:rPr>
                <w:rFonts w:ascii="宋体" w:hAnsi="宋体" w:cs="宋体" w:hint="eastAsia"/>
                <w:b/>
                <w:bCs/>
                <w:color w:val="000000"/>
                <w:sz w:val="24"/>
              </w:rPr>
              <w:t>项目名称</w:t>
            </w:r>
          </w:p>
        </w:tc>
        <w:tc>
          <w:tcPr>
            <w:tcW w:w="8270" w:type="dxa"/>
            <w:gridSpan w:val="4"/>
            <w:shd w:val="clear" w:color="auto" w:fill="auto"/>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Pr>
                <w:rFonts w:ascii="宋体" w:hAnsi="宋体" w:cs="宋体" w:hint="eastAsia"/>
                <w:b/>
                <w:bCs/>
                <w:color w:val="000000"/>
                <w:sz w:val="24"/>
              </w:rPr>
              <w:t>重点文艺作品扶持专项项目</w:t>
            </w:r>
          </w:p>
        </w:tc>
      </w:tr>
      <w:tr w:rsidR="00512076" w:rsidRPr="000075FD" w:rsidTr="004C3FED">
        <w:trPr>
          <w:trHeight w:val="920"/>
          <w:jc w:val="center"/>
        </w:trPr>
        <w:tc>
          <w:tcPr>
            <w:tcW w:w="1618" w:type="dxa"/>
            <w:shd w:val="clear" w:color="auto" w:fill="auto"/>
            <w:vAlign w:val="center"/>
          </w:tcPr>
          <w:p w:rsidR="00512076" w:rsidRPr="000075FD" w:rsidRDefault="00512076" w:rsidP="006424CD">
            <w:pPr>
              <w:spacing w:afterLines="50" w:line="360" w:lineRule="auto"/>
              <w:ind w:firstLineChars="98" w:firstLine="236"/>
              <w:rPr>
                <w:rFonts w:ascii="宋体" w:hAnsi="宋体" w:cs="宋体"/>
                <w:b/>
                <w:bCs/>
                <w:color w:val="000000"/>
                <w:sz w:val="24"/>
              </w:rPr>
            </w:pPr>
            <w:r w:rsidRPr="000075FD">
              <w:rPr>
                <w:rFonts w:ascii="宋体" w:hAnsi="宋体" w:cs="宋体" w:hint="eastAsia"/>
                <w:b/>
                <w:bCs/>
                <w:color w:val="000000"/>
                <w:sz w:val="24"/>
              </w:rPr>
              <w:t>一级指标</w:t>
            </w:r>
          </w:p>
        </w:tc>
        <w:tc>
          <w:tcPr>
            <w:tcW w:w="2113" w:type="dxa"/>
            <w:shd w:val="clear" w:color="auto" w:fill="auto"/>
            <w:vAlign w:val="center"/>
          </w:tcPr>
          <w:p w:rsidR="00512076" w:rsidRPr="000075FD" w:rsidRDefault="00512076" w:rsidP="006424CD">
            <w:pPr>
              <w:spacing w:afterLines="50" w:line="360" w:lineRule="auto"/>
              <w:ind w:firstLineChars="147" w:firstLine="354"/>
              <w:rPr>
                <w:rFonts w:ascii="宋体" w:hAnsi="宋体" w:cs="宋体"/>
                <w:b/>
                <w:bCs/>
                <w:color w:val="000000"/>
                <w:sz w:val="24"/>
              </w:rPr>
            </w:pPr>
            <w:r w:rsidRPr="000075FD">
              <w:rPr>
                <w:rFonts w:ascii="宋体" w:hAnsi="宋体" w:cs="宋体" w:hint="eastAsia"/>
                <w:b/>
                <w:bCs/>
                <w:color w:val="000000"/>
                <w:sz w:val="24"/>
              </w:rPr>
              <w:t>二级指标</w:t>
            </w:r>
          </w:p>
        </w:tc>
        <w:tc>
          <w:tcPr>
            <w:tcW w:w="3535" w:type="dxa"/>
            <w:shd w:val="clear" w:color="auto" w:fill="auto"/>
            <w:vAlign w:val="center"/>
          </w:tcPr>
          <w:p w:rsidR="00512076" w:rsidRPr="000075FD" w:rsidRDefault="00512076" w:rsidP="006424CD">
            <w:pPr>
              <w:spacing w:afterLines="50" w:line="360" w:lineRule="auto"/>
              <w:ind w:firstLineChars="445" w:firstLine="1072"/>
              <w:rPr>
                <w:rFonts w:ascii="宋体" w:hAnsi="宋体" w:cs="宋体"/>
                <w:b/>
                <w:bCs/>
                <w:color w:val="000000"/>
                <w:sz w:val="24"/>
              </w:rPr>
            </w:pPr>
            <w:r w:rsidRPr="000075FD">
              <w:rPr>
                <w:rFonts w:ascii="宋体" w:hAnsi="宋体" w:cs="宋体" w:hint="eastAsia"/>
                <w:b/>
                <w:bCs/>
                <w:color w:val="000000"/>
                <w:sz w:val="24"/>
              </w:rPr>
              <w:t>三级指标</w:t>
            </w:r>
          </w:p>
        </w:tc>
        <w:tc>
          <w:tcPr>
            <w:tcW w:w="1311" w:type="dxa"/>
            <w:shd w:val="clear" w:color="auto" w:fill="auto"/>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sidRPr="000075FD">
              <w:rPr>
                <w:rFonts w:ascii="宋体" w:hAnsi="宋体" w:cs="宋体" w:hint="eastAsia"/>
                <w:b/>
                <w:bCs/>
                <w:color w:val="000000"/>
                <w:sz w:val="24"/>
              </w:rPr>
              <w:t>分值</w:t>
            </w:r>
          </w:p>
        </w:tc>
        <w:tc>
          <w:tcPr>
            <w:tcW w:w="1311" w:type="dxa"/>
            <w:vAlign w:val="center"/>
          </w:tcPr>
          <w:p w:rsidR="00512076" w:rsidRPr="000075FD" w:rsidRDefault="00512076" w:rsidP="006424CD">
            <w:pPr>
              <w:spacing w:afterLines="50" w:line="360" w:lineRule="auto"/>
              <w:ind w:firstLine="482"/>
              <w:jc w:val="center"/>
              <w:rPr>
                <w:rFonts w:ascii="宋体" w:hAnsi="宋体" w:cs="宋体"/>
                <w:b/>
                <w:bCs/>
                <w:color w:val="000000"/>
                <w:sz w:val="24"/>
              </w:rPr>
            </w:pPr>
            <w:r w:rsidRPr="000075FD">
              <w:rPr>
                <w:rFonts w:ascii="宋体" w:hAnsi="宋体" w:cs="宋体" w:hint="eastAsia"/>
                <w:b/>
                <w:bCs/>
                <w:color w:val="000000"/>
                <w:sz w:val="24"/>
              </w:rPr>
              <w:t>得分</w:t>
            </w:r>
          </w:p>
        </w:tc>
      </w:tr>
      <w:tr w:rsidR="00512076" w:rsidRPr="000075FD" w:rsidTr="004C3FED">
        <w:trPr>
          <w:trHeight w:val="20"/>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（20分）</w:t>
            </w:r>
            <w:r w:rsidRPr="000075FD">
              <w:rPr>
                <w:rFonts w:ascii="宋体" w:hAnsi="宋体" w:cs="宋体" w:hint="eastAsia"/>
                <w:color w:val="000000"/>
                <w:sz w:val="24"/>
              </w:rPr>
              <w:br/>
              <w:t>项目决策</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科学决策</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必要性</w:t>
            </w:r>
            <w:r w:rsidRPr="000075FD">
              <w:rPr>
                <w:rFonts w:ascii="宋体" w:hAnsi="宋体" w:cs="宋体" w:hint="eastAsia"/>
                <w:color w:val="000000"/>
                <w:sz w:val="24"/>
              </w:rPr>
              <w:br/>
              <w:t>（政策依据)</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2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可行性</w:t>
            </w:r>
            <w:r w:rsidRPr="000075FD">
              <w:rPr>
                <w:rFonts w:ascii="宋体" w:hAnsi="宋体" w:cs="宋体" w:hint="eastAsia"/>
                <w:color w:val="000000"/>
                <w:sz w:val="24"/>
              </w:rPr>
              <w:br/>
              <w:t>（政策完善）</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8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r w:rsidRPr="000075FD">
              <w:rPr>
                <w:rFonts w:ascii="宋体" w:hAnsi="宋体" w:cs="宋体" w:hint="eastAsia"/>
                <w:color w:val="000000"/>
                <w:sz w:val="24"/>
              </w:rPr>
              <w:br/>
              <w:t xml:space="preserve">绩效目标    </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明确性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375"/>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合理性</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691"/>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（10分）</w:t>
            </w:r>
            <w:r w:rsidRPr="000075FD">
              <w:rPr>
                <w:rFonts w:ascii="宋体" w:hAnsi="宋体" w:cs="宋体" w:hint="eastAsia"/>
                <w:color w:val="000000"/>
                <w:sz w:val="24"/>
              </w:rPr>
              <w:br/>
              <w:t>项目管理</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（7分）</w:t>
            </w:r>
            <w:r w:rsidRPr="000075FD">
              <w:rPr>
                <w:rFonts w:ascii="宋体" w:hAnsi="宋体" w:cs="宋体" w:hint="eastAsia"/>
                <w:color w:val="000000"/>
                <w:sz w:val="24"/>
              </w:rPr>
              <w:br/>
              <w:t>资金管理</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资金分配</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7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资金使用</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96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shd w:val="clear" w:color="auto" w:fill="auto"/>
            <w:textDirection w:val="tbRlV"/>
            <w:vAlign w:val="center"/>
          </w:tcPr>
          <w:p w:rsidR="00512076" w:rsidRPr="000075FD" w:rsidRDefault="00512076" w:rsidP="006424CD">
            <w:pPr>
              <w:spacing w:afterLines="50" w:line="360" w:lineRule="auto"/>
              <w:rPr>
                <w:rFonts w:ascii="宋体" w:hAnsi="宋体" w:cs="宋体"/>
                <w:color w:val="000000"/>
                <w:sz w:val="24"/>
              </w:rPr>
            </w:pPr>
            <w:r w:rsidRPr="000075FD">
              <w:rPr>
                <w:rFonts w:ascii="宋体" w:hAnsi="宋体" w:cs="宋体" w:hint="eastAsia"/>
                <w:color w:val="000000"/>
                <w:sz w:val="24"/>
              </w:rPr>
              <w:t>（3分）</w:t>
            </w:r>
            <w:r w:rsidRPr="000075FD">
              <w:rPr>
                <w:rFonts w:ascii="宋体" w:hAnsi="宋体" w:cs="宋体" w:hint="eastAsia"/>
                <w:color w:val="000000"/>
                <w:sz w:val="24"/>
              </w:rPr>
              <w:br/>
              <w:t>项目执行</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执行规范</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3</w:t>
            </w:r>
          </w:p>
        </w:tc>
      </w:tr>
      <w:tr w:rsidR="00512076" w:rsidRPr="000075FD" w:rsidTr="004C3FED">
        <w:trPr>
          <w:trHeight w:val="1103"/>
          <w:jc w:val="center"/>
        </w:trPr>
        <w:tc>
          <w:tcPr>
            <w:tcW w:w="1618"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lastRenderedPageBreak/>
              <w:t>（特性指标70分）</w:t>
            </w:r>
            <w:r w:rsidRPr="000075FD">
              <w:rPr>
                <w:rFonts w:ascii="宋体" w:hAnsi="宋体" w:cs="宋体" w:hint="eastAsia"/>
                <w:color w:val="000000"/>
                <w:sz w:val="24"/>
              </w:rPr>
              <w:br/>
              <w:t xml:space="preserve">项目绩效  </w:t>
            </w: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（20）</w:t>
            </w:r>
            <w:r w:rsidRPr="000075FD">
              <w:rPr>
                <w:rFonts w:ascii="宋体" w:hAnsi="宋体" w:cs="宋体" w:hint="eastAsia"/>
                <w:color w:val="000000"/>
                <w:sz w:val="24"/>
              </w:rPr>
              <w:br/>
              <w:t>项目完成</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完成数量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r>
      <w:tr w:rsidR="00512076" w:rsidRPr="000075FD" w:rsidTr="004C3FED">
        <w:trPr>
          <w:trHeight w:val="554"/>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完成质量</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5 </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4</w:t>
            </w:r>
          </w:p>
        </w:tc>
      </w:tr>
      <w:tr w:rsidR="00512076" w:rsidRPr="000075FD" w:rsidTr="004C3FED">
        <w:trPr>
          <w:trHeight w:val="69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完成时效</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RPr="000075FD" w:rsidTr="004C3FED">
        <w:trPr>
          <w:trHeight w:val="55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完成成本</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4</w:t>
            </w:r>
          </w:p>
        </w:tc>
      </w:tr>
      <w:tr w:rsidR="00512076" w:rsidRPr="000075FD" w:rsidTr="004C3FED">
        <w:trPr>
          <w:trHeight w:val="566"/>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val="restart"/>
            <w:shd w:val="clear" w:color="auto" w:fill="auto"/>
            <w:textDirection w:val="tbRlV"/>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（50分）</w:t>
            </w:r>
            <w:r w:rsidRPr="000075FD">
              <w:rPr>
                <w:rFonts w:ascii="宋体" w:hAnsi="宋体" w:cs="宋体" w:hint="eastAsia"/>
                <w:color w:val="000000"/>
                <w:sz w:val="24"/>
              </w:rPr>
              <w:br/>
              <w:t>项目效益</w:t>
            </w: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经济效益（可选项）</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社会效益（可选项）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20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19</w:t>
            </w:r>
          </w:p>
        </w:tc>
      </w:tr>
      <w:tr w:rsidR="00512076" w:rsidRPr="000075FD" w:rsidTr="004C3FED">
        <w:trPr>
          <w:trHeight w:val="55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生态效益（可选项）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707"/>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可持续效益（可选项）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688"/>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公平效率（可选项）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Pr>
                <w:rFonts w:ascii="宋体" w:hAnsi="宋体" w:cs="宋体" w:hint="eastAsia"/>
                <w:color w:val="000000"/>
                <w:sz w:val="24"/>
              </w:rPr>
              <w:t>9</w:t>
            </w:r>
          </w:p>
        </w:tc>
      </w:tr>
      <w:tr w:rsidR="00512076" w:rsidRPr="000075FD" w:rsidTr="004C3FED">
        <w:trPr>
          <w:trHeight w:val="570"/>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使用效率（可选项）</w:t>
            </w:r>
          </w:p>
        </w:tc>
        <w:tc>
          <w:tcPr>
            <w:tcW w:w="1311"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p>
        </w:tc>
      </w:tr>
      <w:tr w:rsidR="00512076" w:rsidRPr="000075FD" w:rsidTr="004C3FED">
        <w:trPr>
          <w:trHeight w:val="502"/>
          <w:jc w:val="center"/>
        </w:trPr>
        <w:tc>
          <w:tcPr>
            <w:tcW w:w="1618"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2113" w:type="dxa"/>
            <w:vMerge/>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p>
        </w:tc>
        <w:tc>
          <w:tcPr>
            <w:tcW w:w="3535"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 xml:space="preserve">服务对象满意度    </w:t>
            </w:r>
          </w:p>
        </w:tc>
        <w:tc>
          <w:tcPr>
            <w:tcW w:w="1311" w:type="dxa"/>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10</w:t>
            </w:r>
          </w:p>
        </w:tc>
        <w:tc>
          <w:tcPr>
            <w:tcW w:w="1311" w:type="dxa"/>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p>
        </w:tc>
      </w:tr>
      <w:tr w:rsidR="00512076" w:rsidRPr="000075FD" w:rsidTr="004C3FED">
        <w:trPr>
          <w:trHeight w:val="396"/>
          <w:jc w:val="center"/>
        </w:trPr>
        <w:tc>
          <w:tcPr>
            <w:tcW w:w="1618" w:type="dxa"/>
            <w:shd w:val="clear" w:color="auto" w:fill="auto"/>
            <w:vAlign w:val="center"/>
          </w:tcPr>
          <w:p w:rsidR="00512076" w:rsidRPr="000075FD" w:rsidRDefault="00512076" w:rsidP="006424CD">
            <w:pPr>
              <w:spacing w:afterLines="50" w:line="360" w:lineRule="auto"/>
              <w:ind w:firstLine="480"/>
              <w:rPr>
                <w:rFonts w:ascii="宋体" w:hAnsi="宋体" w:cs="宋体"/>
                <w:color w:val="000000"/>
                <w:sz w:val="24"/>
              </w:rPr>
            </w:pPr>
            <w:r w:rsidRPr="000075FD">
              <w:rPr>
                <w:rFonts w:ascii="宋体" w:hAnsi="宋体" w:cs="宋体" w:hint="eastAsia"/>
                <w:color w:val="000000"/>
                <w:sz w:val="24"/>
              </w:rPr>
              <w:t>总分</w:t>
            </w:r>
          </w:p>
        </w:tc>
        <w:tc>
          <w:tcPr>
            <w:tcW w:w="8270" w:type="dxa"/>
            <w:gridSpan w:val="4"/>
            <w:shd w:val="clear" w:color="auto" w:fill="auto"/>
            <w:vAlign w:val="center"/>
          </w:tcPr>
          <w:p w:rsidR="00512076" w:rsidRPr="000075FD" w:rsidRDefault="00512076" w:rsidP="006424CD">
            <w:pPr>
              <w:spacing w:afterLines="50" w:line="360" w:lineRule="auto"/>
              <w:ind w:firstLine="480"/>
              <w:jc w:val="center"/>
              <w:rPr>
                <w:rFonts w:ascii="宋体" w:hAnsi="宋体" w:cs="宋体"/>
                <w:color w:val="000000"/>
                <w:sz w:val="24"/>
              </w:rPr>
            </w:pPr>
            <w:r w:rsidRPr="000075FD">
              <w:rPr>
                <w:rFonts w:ascii="宋体" w:hAnsi="宋体" w:cs="宋体" w:hint="eastAsia"/>
                <w:color w:val="000000"/>
                <w:sz w:val="24"/>
              </w:rPr>
              <w:t>9</w:t>
            </w:r>
            <w:r>
              <w:rPr>
                <w:rFonts w:ascii="宋体" w:hAnsi="宋体" w:cs="宋体" w:hint="eastAsia"/>
                <w:color w:val="000000"/>
                <w:sz w:val="24"/>
              </w:rPr>
              <w:t>3</w:t>
            </w:r>
          </w:p>
        </w:tc>
      </w:tr>
    </w:tbl>
    <w:p w:rsidR="00512076" w:rsidRPr="00BC5361" w:rsidRDefault="00512076" w:rsidP="006424CD">
      <w:pPr>
        <w:spacing w:afterLines="50" w:line="360" w:lineRule="auto"/>
        <w:rPr>
          <w:rFonts w:ascii="仿宋" w:eastAsia="仿宋" w:hAnsi="仿宋" w:cs="仿宋_GB2312"/>
          <w:sz w:val="32"/>
          <w:szCs w:val="32"/>
        </w:rPr>
      </w:pP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bCs/>
          <w:sz w:val="32"/>
          <w:szCs w:val="32"/>
        </w:rPr>
        <w:t>四、绩效评价分析</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t>（一）项目决策情况</w:t>
      </w:r>
    </w:p>
    <w:p w:rsidR="00512076" w:rsidRPr="001A327B" w:rsidRDefault="00512076" w:rsidP="006424CD">
      <w:pPr>
        <w:spacing w:afterLines="50" w:line="360" w:lineRule="auto"/>
        <w:ind w:firstLine="640"/>
        <w:contextualSpacing/>
        <w:rPr>
          <w:rFonts w:ascii="仿宋" w:eastAsia="仿宋" w:hAnsi="仿宋" w:cs="仿宋_GB2312"/>
          <w:sz w:val="32"/>
          <w:szCs w:val="32"/>
        </w:rPr>
      </w:pPr>
      <w:r w:rsidRPr="001A327B">
        <w:rPr>
          <w:rFonts w:ascii="仿宋" w:eastAsia="仿宋" w:hAnsi="仿宋" w:cs="仿宋_GB2312" w:hint="eastAsia"/>
          <w:sz w:val="32"/>
          <w:szCs w:val="32"/>
        </w:rPr>
        <w:t>专项项目设立时经过了绩效评估，专项资金的管理办法基本完善；专项项目（除一次性项目外）制定了中长期规划，并且项目规划符合省委、省政府重大决策部署和宏观政策规划，项目年度绩效目标与专项中长期规划一致；项目实际完成任务量和效果达到规划预期情况。</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lastRenderedPageBreak/>
        <w:t>（二）项目管理情况</w:t>
      </w:r>
    </w:p>
    <w:p w:rsidR="00512076" w:rsidRPr="00910053" w:rsidRDefault="00512076" w:rsidP="006424CD">
      <w:pPr>
        <w:spacing w:afterLines="50" w:line="360" w:lineRule="auto"/>
        <w:ind w:firstLineChars="161" w:firstLine="515"/>
        <w:rPr>
          <w:rFonts w:ascii="仿宋" w:eastAsia="仿宋" w:hAnsi="仿宋" w:cs="仿宋_GB2312"/>
          <w:sz w:val="32"/>
          <w:szCs w:val="32"/>
        </w:rPr>
      </w:pPr>
      <w:r w:rsidRPr="00910053">
        <w:rPr>
          <w:rFonts w:ascii="仿宋" w:eastAsia="仿宋" w:hAnsi="仿宋" w:cs="仿宋_GB2312" w:hint="eastAsia"/>
          <w:sz w:val="32"/>
          <w:szCs w:val="32"/>
        </w:rPr>
        <w:t>经过</w:t>
      </w:r>
      <w:r>
        <w:rPr>
          <w:rFonts w:ascii="仿宋" w:eastAsia="仿宋" w:hAnsi="仿宋" w:cs="仿宋_GB2312" w:hint="eastAsia"/>
          <w:sz w:val="32"/>
          <w:szCs w:val="32"/>
        </w:rPr>
        <w:t>省文联党组集体决策，分配了项目资金、审定了绩效目标，并由分管书记与项目责任单位签订《项目责任书》，每周由财务部门汇总统计项目执行情况向省文联党组汇报。通过事中执行监控和事后结果应用结合的方式，加强项目管理的科学性和有效性。</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t>（三）项目产出情况</w:t>
      </w:r>
    </w:p>
    <w:p w:rsidR="00512076" w:rsidRPr="00E27C11" w:rsidRDefault="00512076" w:rsidP="006424CD">
      <w:pPr>
        <w:spacing w:afterLines="50" w:line="360" w:lineRule="auto"/>
        <w:ind w:firstLine="640"/>
        <w:rPr>
          <w:rFonts w:ascii="仿宋" w:eastAsia="仿宋" w:hAnsi="仿宋"/>
          <w:bCs/>
          <w:sz w:val="32"/>
          <w:szCs w:val="32"/>
        </w:rPr>
      </w:pPr>
      <w:r w:rsidRPr="00E27C11">
        <w:rPr>
          <w:rFonts w:ascii="仿宋" w:eastAsia="仿宋" w:hAnsi="仿宋" w:cs="仿宋_GB2312" w:hint="eastAsia"/>
          <w:sz w:val="32"/>
          <w:szCs w:val="32"/>
        </w:rPr>
        <w:t>1、工业</w:t>
      </w:r>
      <w:r>
        <w:rPr>
          <w:rFonts w:ascii="仿宋" w:eastAsia="仿宋" w:hAnsi="仿宋" w:cs="仿宋_GB2312" w:hint="eastAsia"/>
          <w:sz w:val="32"/>
          <w:szCs w:val="32"/>
        </w:rPr>
        <w:t>题材</w:t>
      </w:r>
      <w:r w:rsidRPr="00E27C11">
        <w:rPr>
          <w:rFonts w:ascii="仿宋" w:eastAsia="仿宋" w:hAnsi="仿宋" w:cs="仿宋_GB2312" w:hint="eastAsia"/>
          <w:sz w:val="32"/>
          <w:szCs w:val="32"/>
        </w:rPr>
        <w:t>采风活动三次，</w:t>
      </w:r>
      <w:r>
        <w:rPr>
          <w:rFonts w:ascii="仿宋" w:eastAsia="仿宋" w:hAnsi="仿宋" w:cs="仿宋_GB2312" w:hint="eastAsia"/>
          <w:sz w:val="32"/>
          <w:szCs w:val="32"/>
        </w:rPr>
        <w:t>创作作品60余件，参与艺术家91人次；</w:t>
      </w:r>
      <w:r>
        <w:rPr>
          <w:rFonts w:ascii="仿宋" w:eastAsia="仿宋" w:hAnsi="仿宋" w:hint="eastAsia"/>
          <w:bCs/>
          <w:sz w:val="32"/>
          <w:szCs w:val="32"/>
        </w:rPr>
        <w:t>2、红军长征主题采风创作2次、创作作品40余件，参与艺术家44人次；3、建党90周年脱贫攻坚摄影展一场，展期1个月，展出作品</w:t>
      </w:r>
      <w:r w:rsidRPr="00742541">
        <w:rPr>
          <w:rFonts w:ascii="仿宋" w:eastAsia="仿宋" w:hAnsi="仿宋" w:cs="仿宋_GB2312" w:hint="eastAsia"/>
          <w:b/>
          <w:sz w:val="32"/>
          <w:szCs w:val="32"/>
        </w:rPr>
        <w:t xml:space="preserve"> </w:t>
      </w:r>
      <w:r>
        <w:rPr>
          <w:rFonts w:ascii="仿宋" w:eastAsia="仿宋" w:hAnsi="仿宋" w:hint="eastAsia"/>
          <w:bCs/>
          <w:sz w:val="32"/>
          <w:szCs w:val="32"/>
        </w:rPr>
        <w:t>200余幅，参展人数上万人次；4、创作红色歌曲20首。</w:t>
      </w:r>
    </w:p>
    <w:p w:rsidR="00512076" w:rsidRPr="00741878" w:rsidRDefault="00512076" w:rsidP="006424CD">
      <w:pPr>
        <w:spacing w:afterLines="50" w:line="360" w:lineRule="auto"/>
        <w:ind w:firstLineChars="161" w:firstLine="517"/>
        <w:rPr>
          <w:rFonts w:ascii="楷体" w:eastAsia="楷体" w:hAnsi="楷体" w:cs="仿宋_GB2312"/>
          <w:b/>
          <w:sz w:val="32"/>
          <w:szCs w:val="32"/>
        </w:rPr>
      </w:pPr>
      <w:r w:rsidRPr="00741878">
        <w:rPr>
          <w:rFonts w:ascii="楷体" w:eastAsia="楷体" w:hAnsi="楷体" w:cs="仿宋_GB2312" w:hint="eastAsia"/>
          <w:b/>
          <w:sz w:val="32"/>
          <w:szCs w:val="32"/>
        </w:rPr>
        <w:t>（四）项目效益情况</w:t>
      </w:r>
    </w:p>
    <w:p w:rsidR="00512076" w:rsidRPr="00741878" w:rsidRDefault="00512076" w:rsidP="006424CD">
      <w:pPr>
        <w:spacing w:afterLines="50" w:line="360" w:lineRule="auto"/>
        <w:ind w:firstLine="640"/>
        <w:rPr>
          <w:rFonts w:ascii="黑体" w:eastAsia="黑体" w:hAnsi="黑体" w:cs="黑体"/>
          <w:bCs/>
          <w:sz w:val="32"/>
          <w:szCs w:val="21"/>
        </w:rPr>
      </w:pPr>
      <w:r>
        <w:rPr>
          <w:rFonts w:ascii="仿宋" w:eastAsia="仿宋" w:hAnsi="仿宋" w:cs="仿宋_GB2312" w:hint="eastAsia"/>
          <w:sz w:val="32"/>
          <w:szCs w:val="32"/>
        </w:rPr>
        <w:t>促进</w:t>
      </w:r>
      <w:r>
        <w:rPr>
          <w:rFonts w:ascii="仿宋" w:eastAsia="仿宋" w:hAnsi="仿宋" w:cs="仿宋_GB2312"/>
          <w:sz w:val="32"/>
          <w:szCs w:val="32"/>
        </w:rPr>
        <w:t>艺术家人才队伍建设，为建党</w:t>
      </w:r>
      <w:r>
        <w:rPr>
          <w:rFonts w:ascii="仿宋" w:eastAsia="仿宋" w:hAnsi="仿宋" w:cs="仿宋_GB2312" w:hint="eastAsia"/>
          <w:sz w:val="32"/>
          <w:szCs w:val="32"/>
        </w:rPr>
        <w:t>100周年主题活动提供素材，展示在脱贫攻坚过程中，人民创造美好生活的精神特征，对文艺创作方向产生长远影响，激励民众树立改革必</w:t>
      </w:r>
      <w:r w:rsidRPr="00741878">
        <w:rPr>
          <w:rFonts w:ascii="仿宋" w:eastAsia="仿宋" w:hAnsi="仿宋" w:cs="仿宋_GB2312" w:hint="eastAsia"/>
          <w:sz w:val="32"/>
          <w:szCs w:val="32"/>
        </w:rPr>
        <w:t>胜的决心和信心。</w:t>
      </w: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hint="eastAsia"/>
          <w:bCs/>
          <w:sz w:val="32"/>
          <w:szCs w:val="32"/>
        </w:rPr>
        <w:t>五</w:t>
      </w:r>
      <w:r w:rsidRPr="00C33125">
        <w:rPr>
          <w:rFonts w:ascii="黑体" w:eastAsia="黑体" w:hAnsi="黑体" w:cs="黑体"/>
          <w:bCs/>
          <w:sz w:val="32"/>
          <w:szCs w:val="32"/>
        </w:rPr>
        <w:t>、存在主要问题</w:t>
      </w:r>
    </w:p>
    <w:p w:rsidR="00512076" w:rsidRPr="00742541" w:rsidRDefault="00512076" w:rsidP="006424CD">
      <w:pPr>
        <w:spacing w:afterLines="50" w:line="360" w:lineRule="auto"/>
        <w:ind w:firstLineChars="150" w:firstLine="480"/>
        <w:rPr>
          <w:rFonts w:ascii="仿宋" w:eastAsia="仿宋" w:hAnsi="仿宋" w:cs="仿宋_GB2312"/>
          <w:sz w:val="32"/>
          <w:szCs w:val="32"/>
        </w:rPr>
      </w:pPr>
      <w:r w:rsidRPr="00742541">
        <w:rPr>
          <w:rFonts w:ascii="仿宋" w:eastAsia="仿宋" w:hAnsi="仿宋" w:cs="仿宋_GB2312" w:hint="eastAsia"/>
          <w:sz w:val="32"/>
          <w:szCs w:val="32"/>
        </w:rPr>
        <w:t>力争下次按照项目进度，细化预算编制。确保预算实施的科学有效性。</w:t>
      </w:r>
    </w:p>
    <w:p w:rsidR="00512076" w:rsidRPr="00C33125" w:rsidRDefault="00512076" w:rsidP="006424CD">
      <w:pPr>
        <w:spacing w:afterLines="50" w:line="360" w:lineRule="auto"/>
        <w:ind w:firstLine="640"/>
        <w:rPr>
          <w:rFonts w:ascii="黑体" w:eastAsia="黑体" w:hAnsi="黑体" w:cs="黑体"/>
          <w:bCs/>
          <w:sz w:val="32"/>
          <w:szCs w:val="32"/>
        </w:rPr>
      </w:pPr>
      <w:r w:rsidRPr="00C33125">
        <w:rPr>
          <w:rFonts w:ascii="黑体" w:eastAsia="黑体" w:hAnsi="黑体" w:cs="黑体" w:hint="eastAsia"/>
          <w:bCs/>
          <w:sz w:val="32"/>
          <w:szCs w:val="32"/>
        </w:rPr>
        <w:lastRenderedPageBreak/>
        <w:t>六、</w:t>
      </w:r>
      <w:r w:rsidRPr="00C33125">
        <w:rPr>
          <w:rFonts w:ascii="黑体" w:eastAsia="黑体" w:hAnsi="黑体" w:cs="黑体"/>
          <w:bCs/>
          <w:sz w:val="32"/>
          <w:szCs w:val="32"/>
        </w:rPr>
        <w:t>相关措施建议</w:t>
      </w:r>
    </w:p>
    <w:p w:rsidR="00512076" w:rsidRDefault="00512076" w:rsidP="006424CD">
      <w:pPr>
        <w:pStyle w:val="a9"/>
        <w:spacing w:afterLines="50" w:line="360" w:lineRule="auto"/>
        <w:ind w:firstLineChars="0"/>
        <w:rPr>
          <w:rFonts w:ascii="仿宋" w:eastAsia="仿宋" w:hAnsi="仿宋" w:cs="仿宋_GB2312"/>
          <w:sz w:val="32"/>
          <w:szCs w:val="32"/>
        </w:rPr>
      </w:pPr>
      <w:r>
        <w:rPr>
          <w:rFonts w:ascii="仿宋" w:eastAsia="仿宋" w:hAnsi="仿宋" w:cs="仿宋_GB2312" w:hint="eastAsia"/>
          <w:sz w:val="32"/>
          <w:szCs w:val="32"/>
        </w:rPr>
        <w:t>无。</w:t>
      </w:r>
    </w:p>
    <w:p w:rsidR="00512076" w:rsidRDefault="00512076" w:rsidP="00512076">
      <w:pPr>
        <w:ind w:firstLine="420"/>
      </w:pPr>
    </w:p>
    <w:p w:rsidR="00512076" w:rsidRPr="00512076" w:rsidRDefault="00512076" w:rsidP="00512076">
      <w:pPr>
        <w:pStyle w:val="a3"/>
        <w:spacing w:before="93"/>
      </w:pPr>
    </w:p>
    <w:p w:rsidR="00995F49" w:rsidRDefault="00547796">
      <w:pPr>
        <w:spacing w:line="600" w:lineRule="exact"/>
        <w:jc w:val="center"/>
        <w:outlineLvl w:val="0"/>
        <w:rPr>
          <w:rFonts w:ascii="仿宋" w:eastAsia="仿宋" w:hAnsi="仿宋"/>
        </w:rPr>
      </w:pPr>
      <w:bookmarkStart w:id="103" w:name="_Toc15396618"/>
      <w:bookmarkStart w:id="104" w:name="_Toc80883745"/>
      <w:r>
        <w:rPr>
          <w:rFonts w:ascii="黑体" w:eastAsia="黑体" w:hAnsi="黑体" w:hint="eastAsia"/>
          <w:sz w:val="44"/>
          <w:szCs w:val="44"/>
        </w:rPr>
        <w:t>第</w:t>
      </w:r>
      <w:r>
        <w:rPr>
          <w:rStyle w:val="1Char"/>
          <w:rFonts w:ascii="黑体" w:eastAsia="黑体" w:hAnsi="黑体" w:hint="eastAsia"/>
          <w:b w:val="0"/>
        </w:rPr>
        <w:t>五部分 附表</w:t>
      </w:r>
      <w:bookmarkStart w:id="105" w:name="_Toc15396619"/>
      <w:bookmarkEnd w:id="93"/>
      <w:bookmarkEnd w:id="103"/>
      <w:bookmarkEnd w:id="104"/>
    </w:p>
    <w:p w:rsidR="00995F49" w:rsidRDefault="00547796">
      <w:pPr>
        <w:pStyle w:val="2"/>
        <w:rPr>
          <w:rFonts w:ascii="仿宋" w:eastAsia="仿宋" w:hAnsi="仿宋"/>
        </w:rPr>
      </w:pPr>
      <w:bookmarkStart w:id="106" w:name="_Toc80883746"/>
      <w:r>
        <w:rPr>
          <w:rFonts w:ascii="仿宋" w:eastAsia="仿宋" w:hAnsi="仿宋" w:hint="eastAsia"/>
          <w:b w:val="0"/>
        </w:rPr>
        <w:lastRenderedPageBreak/>
        <w:t>一、收</w:t>
      </w:r>
      <w:r>
        <w:rPr>
          <w:rStyle w:val="2Char"/>
          <w:rFonts w:ascii="仿宋" w:eastAsia="仿宋" w:hAnsi="仿宋" w:hint="eastAsia"/>
        </w:rPr>
        <w:t>入支出决算总表</w:t>
      </w:r>
      <w:bookmarkEnd w:id="105"/>
      <w:bookmarkEnd w:id="106"/>
    </w:p>
    <w:p w:rsidR="00995F49" w:rsidRDefault="00547796">
      <w:pPr>
        <w:pStyle w:val="2"/>
        <w:rPr>
          <w:rFonts w:ascii="仿宋" w:eastAsia="仿宋" w:hAnsi="仿宋"/>
        </w:rPr>
      </w:pPr>
      <w:bookmarkStart w:id="107" w:name="_Toc15396620"/>
      <w:bookmarkStart w:id="108" w:name="_Toc80883747"/>
      <w:r>
        <w:rPr>
          <w:rFonts w:ascii="仿宋" w:eastAsia="仿宋" w:hAnsi="仿宋" w:hint="eastAsia"/>
          <w:b w:val="0"/>
        </w:rPr>
        <w:t>二、收</w:t>
      </w:r>
      <w:r>
        <w:rPr>
          <w:rStyle w:val="2Char"/>
          <w:rFonts w:ascii="仿宋" w:eastAsia="仿宋" w:hAnsi="仿宋" w:hint="eastAsia"/>
        </w:rPr>
        <w:t>入决算表</w:t>
      </w:r>
      <w:bookmarkEnd w:id="107"/>
      <w:bookmarkEnd w:id="108"/>
    </w:p>
    <w:p w:rsidR="00995F49" w:rsidRDefault="00547796">
      <w:pPr>
        <w:pStyle w:val="2"/>
        <w:rPr>
          <w:rFonts w:ascii="仿宋" w:eastAsia="仿宋" w:hAnsi="仿宋"/>
        </w:rPr>
      </w:pPr>
      <w:bookmarkStart w:id="109" w:name="_Toc15396621"/>
      <w:bookmarkStart w:id="110" w:name="_Toc80883748"/>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09"/>
      <w:bookmarkEnd w:id="110"/>
    </w:p>
    <w:p w:rsidR="00995F49" w:rsidRDefault="00547796">
      <w:pPr>
        <w:pStyle w:val="2"/>
        <w:rPr>
          <w:rFonts w:ascii="仿宋" w:eastAsia="仿宋" w:hAnsi="仿宋"/>
          <w:b w:val="0"/>
        </w:rPr>
      </w:pPr>
      <w:bookmarkStart w:id="111" w:name="_Toc15396622"/>
      <w:bookmarkStart w:id="112" w:name="_Toc80883749"/>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11"/>
      <w:bookmarkEnd w:id="112"/>
    </w:p>
    <w:p w:rsidR="00995F49" w:rsidRDefault="00547796">
      <w:pPr>
        <w:pStyle w:val="2"/>
        <w:rPr>
          <w:rStyle w:val="2Char"/>
          <w:rFonts w:ascii="仿宋" w:eastAsia="仿宋" w:hAnsi="仿宋"/>
        </w:rPr>
      </w:pPr>
      <w:bookmarkStart w:id="113" w:name="_Toc15396623"/>
      <w:bookmarkStart w:id="114" w:name="_Toc80883750"/>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15" w:name="_Toc15396624"/>
      <w:bookmarkEnd w:id="113"/>
      <w:bookmarkEnd w:id="114"/>
    </w:p>
    <w:p w:rsidR="00995F49" w:rsidRDefault="00547796">
      <w:pPr>
        <w:pStyle w:val="2"/>
        <w:rPr>
          <w:rFonts w:ascii="仿宋" w:eastAsia="仿宋" w:hAnsi="仿宋"/>
        </w:rPr>
      </w:pPr>
      <w:bookmarkStart w:id="116" w:name="_Toc80883751"/>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15"/>
      <w:bookmarkEnd w:id="116"/>
    </w:p>
    <w:p w:rsidR="00995F49" w:rsidRDefault="00547796">
      <w:pPr>
        <w:pStyle w:val="2"/>
        <w:rPr>
          <w:rFonts w:ascii="仿宋" w:eastAsia="仿宋" w:hAnsi="仿宋"/>
        </w:rPr>
      </w:pPr>
      <w:bookmarkStart w:id="117" w:name="_Toc15396625"/>
      <w:bookmarkStart w:id="118" w:name="_Toc80883752"/>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17"/>
      <w:bookmarkEnd w:id="118"/>
    </w:p>
    <w:p w:rsidR="00995F49" w:rsidRDefault="00547796">
      <w:pPr>
        <w:pStyle w:val="2"/>
        <w:rPr>
          <w:rFonts w:ascii="仿宋" w:eastAsia="仿宋" w:hAnsi="仿宋"/>
        </w:rPr>
      </w:pPr>
      <w:bookmarkStart w:id="119" w:name="_Toc15396626"/>
      <w:bookmarkStart w:id="120" w:name="_Toc80883753"/>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19"/>
      <w:bookmarkEnd w:id="120"/>
    </w:p>
    <w:p w:rsidR="00995F49" w:rsidRDefault="00547796">
      <w:pPr>
        <w:pStyle w:val="2"/>
        <w:rPr>
          <w:rFonts w:ascii="仿宋" w:eastAsia="仿宋" w:hAnsi="仿宋"/>
        </w:rPr>
      </w:pPr>
      <w:bookmarkStart w:id="121" w:name="_Toc15396627"/>
      <w:bookmarkStart w:id="122" w:name="_Toc80883754"/>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21"/>
      <w:bookmarkEnd w:id="122"/>
    </w:p>
    <w:p w:rsidR="00995F49" w:rsidRDefault="00547796">
      <w:pPr>
        <w:pStyle w:val="2"/>
        <w:rPr>
          <w:rFonts w:ascii="仿宋" w:eastAsia="仿宋" w:hAnsi="仿宋"/>
        </w:rPr>
      </w:pPr>
      <w:bookmarkStart w:id="123" w:name="_Toc15396628"/>
      <w:bookmarkStart w:id="124" w:name="_Toc80883755"/>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23"/>
      <w:bookmarkEnd w:id="124"/>
    </w:p>
    <w:p w:rsidR="00995F49" w:rsidRDefault="00547796">
      <w:pPr>
        <w:pStyle w:val="2"/>
        <w:rPr>
          <w:rFonts w:ascii="仿宋" w:eastAsia="仿宋" w:hAnsi="仿宋"/>
        </w:rPr>
      </w:pPr>
      <w:bookmarkStart w:id="125" w:name="_Toc15396629"/>
      <w:bookmarkStart w:id="126" w:name="_Toc80883756"/>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25"/>
      <w:bookmarkEnd w:id="126"/>
    </w:p>
    <w:p w:rsidR="00995F49" w:rsidRDefault="00547796">
      <w:pPr>
        <w:pStyle w:val="2"/>
        <w:rPr>
          <w:rFonts w:ascii="仿宋" w:eastAsia="仿宋" w:hAnsi="仿宋"/>
        </w:rPr>
      </w:pPr>
      <w:bookmarkStart w:id="127" w:name="_Toc15396630"/>
      <w:bookmarkStart w:id="128" w:name="_Toc80883757"/>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27"/>
      <w:bookmarkEnd w:id="128"/>
    </w:p>
    <w:p w:rsidR="00995F49" w:rsidRDefault="00547796">
      <w:pPr>
        <w:pStyle w:val="2"/>
        <w:rPr>
          <w:rStyle w:val="2Char"/>
          <w:rFonts w:ascii="仿宋" w:eastAsia="仿宋" w:hAnsi="仿宋"/>
        </w:rPr>
      </w:pPr>
      <w:bookmarkStart w:id="129" w:name="_Toc15396631"/>
      <w:bookmarkStart w:id="130" w:name="_Toc80883758"/>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29"/>
      <w:bookmarkEnd w:id="130"/>
    </w:p>
    <w:p w:rsidR="00995F49" w:rsidRDefault="00547796">
      <w:pPr>
        <w:rPr>
          <w:rFonts w:eastAsia="仿宋"/>
        </w:rPr>
      </w:pPr>
      <w:bookmarkStart w:id="131" w:name="_Toc80883759"/>
      <w:r>
        <w:rPr>
          <w:rStyle w:val="2Char"/>
          <w:rFonts w:ascii="仿宋" w:eastAsia="仿宋" w:hAnsi="仿宋" w:hint="eastAsia"/>
          <w:b w:val="0"/>
          <w:bCs w:val="0"/>
        </w:rPr>
        <w:t>十四、国有资本经营预算财政拨款支出决算表</w:t>
      </w:r>
      <w:bookmarkEnd w:id="131"/>
    </w:p>
    <w:sectPr w:rsidR="00995F49" w:rsidSect="00995F49">
      <w:headerReference w:type="default" r:id="rId26"/>
      <w:footerReference w:type="default" r:id="rId2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63" w:rsidRDefault="00A41963" w:rsidP="00995F49">
      <w:r>
        <w:separator/>
      </w:r>
    </w:p>
  </w:endnote>
  <w:endnote w:type="continuationSeparator" w:id="1">
    <w:p w:rsidR="00A41963" w:rsidRDefault="00A41963" w:rsidP="00995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26E35" w:rsidRDefault="00F10091">
        <w:pPr>
          <w:pStyle w:val="a5"/>
          <w:jc w:val="center"/>
        </w:pPr>
        <w:fldSimple w:instr="PAGE   \* MERGEFORMAT">
          <w:r w:rsidR="006424CD" w:rsidRPr="006424CD">
            <w:rPr>
              <w:noProof/>
              <w:lang w:val="zh-CN"/>
            </w:rPr>
            <w:t>50</w:t>
          </w:r>
        </w:fldSimple>
      </w:p>
    </w:sdtContent>
  </w:sdt>
  <w:p w:rsidR="00E26E35" w:rsidRDefault="00E26E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63" w:rsidRDefault="00A41963" w:rsidP="00995F49">
      <w:r>
        <w:separator/>
      </w:r>
    </w:p>
  </w:footnote>
  <w:footnote w:type="continuationSeparator" w:id="1">
    <w:p w:rsidR="00A41963" w:rsidRDefault="00A41963" w:rsidP="00995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35" w:rsidRDefault="00E26E3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83D5D"/>
    <w:multiLevelType w:val="singleLevel"/>
    <w:tmpl w:val="82F83D5D"/>
    <w:lvl w:ilvl="0">
      <w:start w:val="2"/>
      <w:numFmt w:val="chineseCounting"/>
      <w:suff w:val="nothing"/>
      <w:lvlText w:val="（%1）"/>
      <w:lvlJc w:val="left"/>
      <w:rPr>
        <w:rFonts w:hint="eastAsia"/>
      </w:rPr>
    </w:lvl>
  </w:abstractNum>
  <w:abstractNum w:abstractNumId="1">
    <w:nsid w:val="8EF7F3E6"/>
    <w:multiLevelType w:val="singleLevel"/>
    <w:tmpl w:val="8EF7F3E6"/>
    <w:lvl w:ilvl="0">
      <w:start w:val="1"/>
      <w:numFmt w:val="decimal"/>
      <w:suff w:val="nothing"/>
      <w:lvlText w:val="%1、"/>
      <w:lvlJc w:val="left"/>
      <w:pPr>
        <w:ind w:left="640" w:firstLine="0"/>
      </w:pPr>
    </w:lvl>
  </w:abstractNum>
  <w:abstractNum w:abstractNumId="2">
    <w:nsid w:val="AEDC235F"/>
    <w:multiLevelType w:val="singleLevel"/>
    <w:tmpl w:val="AEDC235F"/>
    <w:lvl w:ilvl="0">
      <w:start w:val="1"/>
      <w:numFmt w:val="chineseCounting"/>
      <w:suff w:val="nothing"/>
      <w:lvlText w:val="（%1）"/>
      <w:lvlJc w:val="left"/>
      <w:rPr>
        <w:rFonts w:hint="eastAsia"/>
      </w:rPr>
    </w:lvl>
  </w:abstractNum>
  <w:abstractNum w:abstractNumId="3">
    <w:nsid w:val="BE9A78EF"/>
    <w:multiLevelType w:val="singleLevel"/>
    <w:tmpl w:val="BE9A78EF"/>
    <w:lvl w:ilvl="0">
      <w:start w:val="1"/>
      <w:numFmt w:val="chineseCounting"/>
      <w:suff w:val="nothing"/>
      <w:lvlText w:val="（%1）"/>
      <w:lvlJc w:val="left"/>
      <w:rPr>
        <w:rFonts w:hint="eastAsia"/>
      </w:rPr>
    </w:lvl>
  </w:abstractNum>
  <w:abstractNum w:abstractNumId="4">
    <w:nsid w:val="CF652CEC"/>
    <w:multiLevelType w:val="singleLevel"/>
    <w:tmpl w:val="CF652CEC"/>
    <w:lvl w:ilvl="0">
      <w:start w:val="9"/>
      <w:numFmt w:val="chineseCounting"/>
      <w:suff w:val="nothing"/>
      <w:lvlText w:val="%1、"/>
      <w:lvlJc w:val="left"/>
      <w:rPr>
        <w:rFonts w:hint="eastAsia"/>
      </w:rPr>
    </w:lvl>
  </w:abstractNum>
  <w:abstractNum w:abstractNumId="5">
    <w:nsid w:val="D9588001"/>
    <w:multiLevelType w:val="singleLevel"/>
    <w:tmpl w:val="D9588001"/>
    <w:lvl w:ilvl="0">
      <w:start w:val="1"/>
      <w:numFmt w:val="decimal"/>
      <w:suff w:val="nothing"/>
      <w:lvlText w:val="（%1）"/>
      <w:lvlJc w:val="left"/>
    </w:lvl>
  </w:abstractNum>
  <w:abstractNum w:abstractNumId="6">
    <w:nsid w:val="E2FA047D"/>
    <w:multiLevelType w:val="singleLevel"/>
    <w:tmpl w:val="E2FA047D"/>
    <w:lvl w:ilvl="0">
      <w:start w:val="3"/>
      <w:numFmt w:val="chineseCounting"/>
      <w:suff w:val="space"/>
      <w:lvlText w:val="第%1部分"/>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2DFB3A60"/>
    <w:multiLevelType w:val="hybridMultilevel"/>
    <w:tmpl w:val="7452D4C6"/>
    <w:lvl w:ilvl="0" w:tplc="0CC89B0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3064A595"/>
    <w:multiLevelType w:val="singleLevel"/>
    <w:tmpl w:val="3064A595"/>
    <w:lvl w:ilvl="0">
      <w:start w:val="1"/>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1">
    <w:nsid w:val="6A7ABBEE"/>
    <w:multiLevelType w:val="singleLevel"/>
    <w:tmpl w:val="6A7ABBEE"/>
    <w:lvl w:ilvl="0">
      <w:start w:val="1"/>
      <w:numFmt w:val="decimal"/>
      <w:suff w:val="nothing"/>
      <w:lvlText w:val="（%1）"/>
      <w:lvlJc w:val="left"/>
    </w:lvl>
  </w:abstractNum>
  <w:num w:numId="1">
    <w:abstractNumId w:val="10"/>
  </w:num>
  <w:num w:numId="2">
    <w:abstractNumId w:val="7"/>
  </w:num>
  <w:num w:numId="3">
    <w:abstractNumId w:val="4"/>
  </w:num>
  <w:num w:numId="4">
    <w:abstractNumId w:val="6"/>
  </w:num>
  <w:num w:numId="5">
    <w:abstractNumId w:val="9"/>
  </w:num>
  <w:num w:numId="6">
    <w:abstractNumId w:val="2"/>
  </w:num>
  <w:num w:numId="7">
    <w:abstractNumId w:val="1"/>
  </w:num>
  <w:num w:numId="8">
    <w:abstractNumId w:val="11"/>
  </w:num>
  <w:num w:numId="9">
    <w:abstractNumId w:val="5"/>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47BEC"/>
    <w:rsid w:val="00054A73"/>
    <w:rsid w:val="0006487A"/>
    <w:rsid w:val="00065F8F"/>
    <w:rsid w:val="00070A43"/>
    <w:rsid w:val="00073C4C"/>
    <w:rsid w:val="000768F2"/>
    <w:rsid w:val="0009184B"/>
    <w:rsid w:val="00094236"/>
    <w:rsid w:val="0009593C"/>
    <w:rsid w:val="00097322"/>
    <w:rsid w:val="000A6A92"/>
    <w:rsid w:val="000A7059"/>
    <w:rsid w:val="000B047F"/>
    <w:rsid w:val="000B5923"/>
    <w:rsid w:val="000B5A48"/>
    <w:rsid w:val="000B6FF3"/>
    <w:rsid w:val="000C3467"/>
    <w:rsid w:val="000C3CA6"/>
    <w:rsid w:val="000D1267"/>
    <w:rsid w:val="000D1D50"/>
    <w:rsid w:val="000D5782"/>
    <w:rsid w:val="000E6613"/>
    <w:rsid w:val="000E7119"/>
    <w:rsid w:val="00105F08"/>
    <w:rsid w:val="00113619"/>
    <w:rsid w:val="00114E9B"/>
    <w:rsid w:val="001325F7"/>
    <w:rsid w:val="00134BEE"/>
    <w:rsid w:val="00142216"/>
    <w:rsid w:val="00144D6A"/>
    <w:rsid w:val="0014729F"/>
    <w:rsid w:val="00157BAB"/>
    <w:rsid w:val="001654D1"/>
    <w:rsid w:val="00174518"/>
    <w:rsid w:val="00175A9B"/>
    <w:rsid w:val="0018106D"/>
    <w:rsid w:val="001877A7"/>
    <w:rsid w:val="00191536"/>
    <w:rsid w:val="00196687"/>
    <w:rsid w:val="001A012F"/>
    <w:rsid w:val="001A1165"/>
    <w:rsid w:val="001C0962"/>
    <w:rsid w:val="001D7531"/>
    <w:rsid w:val="001E531F"/>
    <w:rsid w:val="001E737D"/>
    <w:rsid w:val="001F0592"/>
    <w:rsid w:val="001F328F"/>
    <w:rsid w:val="001F7506"/>
    <w:rsid w:val="002006CD"/>
    <w:rsid w:val="00202B36"/>
    <w:rsid w:val="00204B7A"/>
    <w:rsid w:val="00204CDE"/>
    <w:rsid w:val="0020697F"/>
    <w:rsid w:val="0021101A"/>
    <w:rsid w:val="00220536"/>
    <w:rsid w:val="00235629"/>
    <w:rsid w:val="00260C38"/>
    <w:rsid w:val="002616C0"/>
    <w:rsid w:val="002634E7"/>
    <w:rsid w:val="00265372"/>
    <w:rsid w:val="002662AA"/>
    <w:rsid w:val="00266EEC"/>
    <w:rsid w:val="00280496"/>
    <w:rsid w:val="00294DC9"/>
    <w:rsid w:val="00295495"/>
    <w:rsid w:val="002A31DE"/>
    <w:rsid w:val="002B2613"/>
    <w:rsid w:val="002C0A1E"/>
    <w:rsid w:val="002D4D2E"/>
    <w:rsid w:val="002D6D05"/>
    <w:rsid w:val="002F1818"/>
    <w:rsid w:val="002F2265"/>
    <w:rsid w:val="002F567B"/>
    <w:rsid w:val="003216A9"/>
    <w:rsid w:val="00335A74"/>
    <w:rsid w:val="0036561B"/>
    <w:rsid w:val="0037013F"/>
    <w:rsid w:val="00380C92"/>
    <w:rsid w:val="0039200D"/>
    <w:rsid w:val="003A484F"/>
    <w:rsid w:val="003A4883"/>
    <w:rsid w:val="003B0BE0"/>
    <w:rsid w:val="003B0C1B"/>
    <w:rsid w:val="003B688C"/>
    <w:rsid w:val="003C0291"/>
    <w:rsid w:val="003C39AE"/>
    <w:rsid w:val="003C4D05"/>
    <w:rsid w:val="003C7B60"/>
    <w:rsid w:val="003D0C0F"/>
    <w:rsid w:val="003D1FB2"/>
    <w:rsid w:val="003D66DA"/>
    <w:rsid w:val="003E1310"/>
    <w:rsid w:val="003E6F55"/>
    <w:rsid w:val="003F4443"/>
    <w:rsid w:val="00406254"/>
    <w:rsid w:val="004223DE"/>
    <w:rsid w:val="004318F0"/>
    <w:rsid w:val="00434489"/>
    <w:rsid w:val="004347B0"/>
    <w:rsid w:val="004351A9"/>
    <w:rsid w:val="00437085"/>
    <w:rsid w:val="00443880"/>
    <w:rsid w:val="004464F4"/>
    <w:rsid w:val="004670E5"/>
    <w:rsid w:val="00471401"/>
    <w:rsid w:val="00473F31"/>
    <w:rsid w:val="00475C2E"/>
    <w:rsid w:val="0048263A"/>
    <w:rsid w:val="00487E5D"/>
    <w:rsid w:val="004A711F"/>
    <w:rsid w:val="004B199D"/>
    <w:rsid w:val="004B4690"/>
    <w:rsid w:val="004C3FED"/>
    <w:rsid w:val="004E0A2D"/>
    <w:rsid w:val="004E206B"/>
    <w:rsid w:val="004E6DF7"/>
    <w:rsid w:val="004F0FBD"/>
    <w:rsid w:val="00505A47"/>
    <w:rsid w:val="00512076"/>
    <w:rsid w:val="00512FDA"/>
    <w:rsid w:val="00520DA0"/>
    <w:rsid w:val="00547796"/>
    <w:rsid w:val="005664BB"/>
    <w:rsid w:val="00566FFA"/>
    <w:rsid w:val="0057481D"/>
    <w:rsid w:val="0058486E"/>
    <w:rsid w:val="00585B33"/>
    <w:rsid w:val="0059014D"/>
    <w:rsid w:val="005A7FE6"/>
    <w:rsid w:val="005B5C64"/>
    <w:rsid w:val="005C5337"/>
    <w:rsid w:val="005C6BD0"/>
    <w:rsid w:val="005D1C8B"/>
    <w:rsid w:val="005D468D"/>
    <w:rsid w:val="005D5CED"/>
    <w:rsid w:val="005F1A4C"/>
    <w:rsid w:val="005F30BD"/>
    <w:rsid w:val="005F4D28"/>
    <w:rsid w:val="00605688"/>
    <w:rsid w:val="006070AF"/>
    <w:rsid w:val="00607E6C"/>
    <w:rsid w:val="006101B1"/>
    <w:rsid w:val="00614E44"/>
    <w:rsid w:val="0062270A"/>
    <w:rsid w:val="00622830"/>
    <w:rsid w:val="00623DA0"/>
    <w:rsid w:val="00630AEF"/>
    <w:rsid w:val="006325F8"/>
    <w:rsid w:val="00633463"/>
    <w:rsid w:val="00634C9A"/>
    <w:rsid w:val="006424CD"/>
    <w:rsid w:val="006440E4"/>
    <w:rsid w:val="0066343B"/>
    <w:rsid w:val="00664777"/>
    <w:rsid w:val="006748A4"/>
    <w:rsid w:val="00681A31"/>
    <w:rsid w:val="00683E73"/>
    <w:rsid w:val="006A3141"/>
    <w:rsid w:val="006A5E34"/>
    <w:rsid w:val="006A69E4"/>
    <w:rsid w:val="006B2422"/>
    <w:rsid w:val="006B2B9A"/>
    <w:rsid w:val="006C1937"/>
    <w:rsid w:val="006D2DA9"/>
    <w:rsid w:val="006E5716"/>
    <w:rsid w:val="006F020C"/>
    <w:rsid w:val="00707170"/>
    <w:rsid w:val="007072EE"/>
    <w:rsid w:val="007127B7"/>
    <w:rsid w:val="0071798E"/>
    <w:rsid w:val="007416B6"/>
    <w:rsid w:val="00746F48"/>
    <w:rsid w:val="0075404D"/>
    <w:rsid w:val="0076182A"/>
    <w:rsid w:val="00767B7E"/>
    <w:rsid w:val="007770C3"/>
    <w:rsid w:val="00784D24"/>
    <w:rsid w:val="00785FBA"/>
    <w:rsid w:val="00786E4A"/>
    <w:rsid w:val="007875EB"/>
    <w:rsid w:val="007927DE"/>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92F"/>
    <w:rsid w:val="00850625"/>
    <w:rsid w:val="00853718"/>
    <w:rsid w:val="00855221"/>
    <w:rsid w:val="00860645"/>
    <w:rsid w:val="00871F71"/>
    <w:rsid w:val="00872FD8"/>
    <w:rsid w:val="00885AF4"/>
    <w:rsid w:val="008908A7"/>
    <w:rsid w:val="008939CD"/>
    <w:rsid w:val="00893FDB"/>
    <w:rsid w:val="008B768C"/>
    <w:rsid w:val="008C4DB1"/>
    <w:rsid w:val="008C4EAF"/>
    <w:rsid w:val="008C5176"/>
    <w:rsid w:val="008C7FD0"/>
    <w:rsid w:val="008E1DE7"/>
    <w:rsid w:val="008E707C"/>
    <w:rsid w:val="00900B08"/>
    <w:rsid w:val="00902155"/>
    <w:rsid w:val="00902FA3"/>
    <w:rsid w:val="00923564"/>
    <w:rsid w:val="0092392E"/>
    <w:rsid w:val="00930ADD"/>
    <w:rsid w:val="009315F9"/>
    <w:rsid w:val="00933499"/>
    <w:rsid w:val="00935C98"/>
    <w:rsid w:val="00946945"/>
    <w:rsid w:val="00951248"/>
    <w:rsid w:val="0095152F"/>
    <w:rsid w:val="00954C49"/>
    <w:rsid w:val="00955E37"/>
    <w:rsid w:val="0097099F"/>
    <w:rsid w:val="00971997"/>
    <w:rsid w:val="00971FFC"/>
    <w:rsid w:val="0098660A"/>
    <w:rsid w:val="009931C3"/>
    <w:rsid w:val="00995F49"/>
    <w:rsid w:val="009A021C"/>
    <w:rsid w:val="009A0E14"/>
    <w:rsid w:val="009B2C43"/>
    <w:rsid w:val="009B4EAE"/>
    <w:rsid w:val="009B7573"/>
    <w:rsid w:val="009C22F4"/>
    <w:rsid w:val="009C2A4B"/>
    <w:rsid w:val="009C2E98"/>
    <w:rsid w:val="009D3447"/>
    <w:rsid w:val="009D4711"/>
    <w:rsid w:val="009D7FAD"/>
    <w:rsid w:val="009E3021"/>
    <w:rsid w:val="009F1185"/>
    <w:rsid w:val="009F18CD"/>
    <w:rsid w:val="009F2A13"/>
    <w:rsid w:val="009F7527"/>
    <w:rsid w:val="00A04EB0"/>
    <w:rsid w:val="00A13CC1"/>
    <w:rsid w:val="00A16847"/>
    <w:rsid w:val="00A237D8"/>
    <w:rsid w:val="00A268C4"/>
    <w:rsid w:val="00A307CD"/>
    <w:rsid w:val="00A331C8"/>
    <w:rsid w:val="00A40A00"/>
    <w:rsid w:val="00A4142F"/>
    <w:rsid w:val="00A41963"/>
    <w:rsid w:val="00A422EB"/>
    <w:rsid w:val="00A45BB7"/>
    <w:rsid w:val="00A56DF2"/>
    <w:rsid w:val="00A56E6E"/>
    <w:rsid w:val="00A67AB5"/>
    <w:rsid w:val="00A733B2"/>
    <w:rsid w:val="00A741C2"/>
    <w:rsid w:val="00A91760"/>
    <w:rsid w:val="00A93B00"/>
    <w:rsid w:val="00A93C21"/>
    <w:rsid w:val="00A95494"/>
    <w:rsid w:val="00AB64C9"/>
    <w:rsid w:val="00AC3C6A"/>
    <w:rsid w:val="00AD5620"/>
    <w:rsid w:val="00AD656B"/>
    <w:rsid w:val="00AD7C1B"/>
    <w:rsid w:val="00AE16BA"/>
    <w:rsid w:val="00AE1EBE"/>
    <w:rsid w:val="00B03C9D"/>
    <w:rsid w:val="00B060AE"/>
    <w:rsid w:val="00B10517"/>
    <w:rsid w:val="00B14E76"/>
    <w:rsid w:val="00B15C6D"/>
    <w:rsid w:val="00B161B8"/>
    <w:rsid w:val="00B2048C"/>
    <w:rsid w:val="00B310B9"/>
    <w:rsid w:val="00B35F3F"/>
    <w:rsid w:val="00B36CBB"/>
    <w:rsid w:val="00B41624"/>
    <w:rsid w:val="00B425E0"/>
    <w:rsid w:val="00B440AA"/>
    <w:rsid w:val="00B44B70"/>
    <w:rsid w:val="00B53C56"/>
    <w:rsid w:val="00B57DAF"/>
    <w:rsid w:val="00B61E8F"/>
    <w:rsid w:val="00B66A93"/>
    <w:rsid w:val="00B77EA6"/>
    <w:rsid w:val="00B81598"/>
    <w:rsid w:val="00B841F1"/>
    <w:rsid w:val="00B944D6"/>
    <w:rsid w:val="00BA45FE"/>
    <w:rsid w:val="00BB1382"/>
    <w:rsid w:val="00BB4DF0"/>
    <w:rsid w:val="00BB6015"/>
    <w:rsid w:val="00BC289F"/>
    <w:rsid w:val="00BC2D50"/>
    <w:rsid w:val="00BC5361"/>
    <w:rsid w:val="00BC5460"/>
    <w:rsid w:val="00BC6B50"/>
    <w:rsid w:val="00BD0E25"/>
    <w:rsid w:val="00BF5BD6"/>
    <w:rsid w:val="00C03E31"/>
    <w:rsid w:val="00C33125"/>
    <w:rsid w:val="00C33E72"/>
    <w:rsid w:val="00C354B2"/>
    <w:rsid w:val="00C35554"/>
    <w:rsid w:val="00C42709"/>
    <w:rsid w:val="00C533CC"/>
    <w:rsid w:val="00C54E1F"/>
    <w:rsid w:val="00C5751C"/>
    <w:rsid w:val="00C61BFC"/>
    <w:rsid w:val="00C62B85"/>
    <w:rsid w:val="00C65438"/>
    <w:rsid w:val="00C70831"/>
    <w:rsid w:val="00C87FD8"/>
    <w:rsid w:val="00C91381"/>
    <w:rsid w:val="00C91CBB"/>
    <w:rsid w:val="00C95A4E"/>
    <w:rsid w:val="00C96D3A"/>
    <w:rsid w:val="00CB4E70"/>
    <w:rsid w:val="00CC09B6"/>
    <w:rsid w:val="00CC666F"/>
    <w:rsid w:val="00CD1E3F"/>
    <w:rsid w:val="00CD4299"/>
    <w:rsid w:val="00CE44F6"/>
    <w:rsid w:val="00CE49DA"/>
    <w:rsid w:val="00CE7B61"/>
    <w:rsid w:val="00D00095"/>
    <w:rsid w:val="00D114F0"/>
    <w:rsid w:val="00D20620"/>
    <w:rsid w:val="00D254F7"/>
    <w:rsid w:val="00D26091"/>
    <w:rsid w:val="00D2685C"/>
    <w:rsid w:val="00D34E7C"/>
    <w:rsid w:val="00D35489"/>
    <w:rsid w:val="00D36AFE"/>
    <w:rsid w:val="00D51276"/>
    <w:rsid w:val="00D669C9"/>
    <w:rsid w:val="00D7035F"/>
    <w:rsid w:val="00DA634F"/>
    <w:rsid w:val="00DA65AC"/>
    <w:rsid w:val="00DB1913"/>
    <w:rsid w:val="00DC410D"/>
    <w:rsid w:val="00DC54DD"/>
    <w:rsid w:val="00DC5A81"/>
    <w:rsid w:val="00DC68CA"/>
    <w:rsid w:val="00DC7CBA"/>
    <w:rsid w:val="00DD6734"/>
    <w:rsid w:val="00DD73B7"/>
    <w:rsid w:val="00DF28BC"/>
    <w:rsid w:val="00DF34B9"/>
    <w:rsid w:val="00E01053"/>
    <w:rsid w:val="00E07ACF"/>
    <w:rsid w:val="00E26E35"/>
    <w:rsid w:val="00E331A1"/>
    <w:rsid w:val="00E33202"/>
    <w:rsid w:val="00E336A9"/>
    <w:rsid w:val="00E44BBB"/>
    <w:rsid w:val="00E472B1"/>
    <w:rsid w:val="00E50624"/>
    <w:rsid w:val="00E568DF"/>
    <w:rsid w:val="00E64269"/>
    <w:rsid w:val="00E82267"/>
    <w:rsid w:val="00E853CE"/>
    <w:rsid w:val="00E867B6"/>
    <w:rsid w:val="00E9710B"/>
    <w:rsid w:val="00EA010F"/>
    <w:rsid w:val="00EC5C11"/>
    <w:rsid w:val="00ED1B63"/>
    <w:rsid w:val="00ED3C1F"/>
    <w:rsid w:val="00ED4085"/>
    <w:rsid w:val="00ED420E"/>
    <w:rsid w:val="00ED6FBE"/>
    <w:rsid w:val="00EE2F57"/>
    <w:rsid w:val="00EF4C34"/>
    <w:rsid w:val="00EF77C6"/>
    <w:rsid w:val="00F04CF5"/>
    <w:rsid w:val="00F05438"/>
    <w:rsid w:val="00F10091"/>
    <w:rsid w:val="00F1361C"/>
    <w:rsid w:val="00F156F0"/>
    <w:rsid w:val="00F160C7"/>
    <w:rsid w:val="00F2408F"/>
    <w:rsid w:val="00F240E9"/>
    <w:rsid w:val="00F36D8F"/>
    <w:rsid w:val="00F417B1"/>
    <w:rsid w:val="00F45853"/>
    <w:rsid w:val="00F5457A"/>
    <w:rsid w:val="00F602DF"/>
    <w:rsid w:val="00F754A1"/>
    <w:rsid w:val="00F81FD9"/>
    <w:rsid w:val="00F841AA"/>
    <w:rsid w:val="00F84A94"/>
    <w:rsid w:val="00F87E96"/>
    <w:rsid w:val="00F978ED"/>
    <w:rsid w:val="00FA23E8"/>
    <w:rsid w:val="00FD3CC1"/>
    <w:rsid w:val="00FF1E02"/>
    <w:rsid w:val="00FF30B4"/>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3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95F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5F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5F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95F49"/>
    <w:pPr>
      <w:spacing w:beforeLines="30"/>
    </w:pPr>
    <w:rPr>
      <w:rFonts w:ascii="仿宋_GB2312" w:eastAsia="仿宋_GB2312"/>
      <w:kern w:val="0"/>
      <w:sz w:val="30"/>
    </w:rPr>
  </w:style>
  <w:style w:type="paragraph" w:styleId="30">
    <w:name w:val="toc 3"/>
    <w:basedOn w:val="a"/>
    <w:next w:val="a"/>
    <w:uiPriority w:val="39"/>
    <w:unhideWhenUsed/>
    <w:qFormat/>
    <w:rsid w:val="00995F49"/>
    <w:pPr>
      <w:tabs>
        <w:tab w:val="right" w:leader="dot" w:pos="8296"/>
      </w:tabs>
      <w:ind w:leftChars="400" w:left="840"/>
    </w:pPr>
  </w:style>
  <w:style w:type="paragraph" w:styleId="a4">
    <w:name w:val="Balloon Text"/>
    <w:basedOn w:val="a"/>
    <w:link w:val="Char0"/>
    <w:uiPriority w:val="99"/>
    <w:semiHidden/>
    <w:unhideWhenUsed/>
    <w:qFormat/>
    <w:rsid w:val="00995F49"/>
    <w:rPr>
      <w:sz w:val="18"/>
      <w:szCs w:val="18"/>
    </w:rPr>
  </w:style>
  <w:style w:type="paragraph" w:styleId="a5">
    <w:name w:val="footer"/>
    <w:basedOn w:val="a"/>
    <w:link w:val="Char1"/>
    <w:uiPriority w:val="99"/>
    <w:qFormat/>
    <w:rsid w:val="00995F4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95F4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95F4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95F49"/>
    <w:pPr>
      <w:tabs>
        <w:tab w:val="right" w:leader="dot" w:pos="8296"/>
      </w:tabs>
      <w:ind w:leftChars="200" w:left="420"/>
    </w:pPr>
  </w:style>
  <w:style w:type="character" w:styleId="a7">
    <w:name w:val="Strong"/>
    <w:basedOn w:val="a0"/>
    <w:uiPriority w:val="99"/>
    <w:qFormat/>
    <w:rsid w:val="00995F49"/>
    <w:rPr>
      <w:b/>
    </w:rPr>
  </w:style>
  <w:style w:type="character" w:styleId="a8">
    <w:name w:val="Hyperlink"/>
    <w:basedOn w:val="a0"/>
    <w:uiPriority w:val="99"/>
    <w:unhideWhenUsed/>
    <w:qFormat/>
    <w:rsid w:val="00995F49"/>
    <w:rPr>
      <w:color w:val="0000FF" w:themeColor="hyperlink"/>
      <w:u w:val="single"/>
    </w:rPr>
  </w:style>
  <w:style w:type="character" w:customStyle="1" w:styleId="HeaderChar">
    <w:name w:val="Header Char"/>
    <w:basedOn w:val="a0"/>
    <w:uiPriority w:val="99"/>
    <w:semiHidden/>
    <w:qFormat/>
    <w:rsid w:val="00995F49"/>
    <w:rPr>
      <w:rFonts w:ascii="Times New Roman" w:hAnsi="Times New Roman"/>
      <w:sz w:val="18"/>
      <w:szCs w:val="18"/>
    </w:rPr>
  </w:style>
  <w:style w:type="character" w:customStyle="1" w:styleId="Char2">
    <w:name w:val="页眉 Char"/>
    <w:link w:val="a6"/>
    <w:uiPriority w:val="99"/>
    <w:semiHidden/>
    <w:qFormat/>
    <w:locked/>
    <w:rsid w:val="00995F49"/>
    <w:rPr>
      <w:sz w:val="18"/>
    </w:rPr>
  </w:style>
  <w:style w:type="character" w:customStyle="1" w:styleId="FooterChar">
    <w:name w:val="Footer Char"/>
    <w:basedOn w:val="a0"/>
    <w:uiPriority w:val="99"/>
    <w:semiHidden/>
    <w:qFormat/>
    <w:rsid w:val="00995F49"/>
    <w:rPr>
      <w:rFonts w:ascii="Times New Roman" w:hAnsi="Times New Roman"/>
      <w:sz w:val="18"/>
      <w:szCs w:val="18"/>
    </w:rPr>
  </w:style>
  <w:style w:type="character" w:customStyle="1" w:styleId="Char1">
    <w:name w:val="页脚 Char"/>
    <w:link w:val="a5"/>
    <w:uiPriority w:val="99"/>
    <w:qFormat/>
    <w:locked/>
    <w:rsid w:val="00995F49"/>
    <w:rPr>
      <w:sz w:val="18"/>
    </w:rPr>
  </w:style>
  <w:style w:type="character" w:customStyle="1" w:styleId="BodyTextChar">
    <w:name w:val="Body Text Char"/>
    <w:basedOn w:val="a0"/>
    <w:uiPriority w:val="99"/>
    <w:semiHidden/>
    <w:qFormat/>
    <w:rsid w:val="00995F49"/>
    <w:rPr>
      <w:rFonts w:ascii="Times New Roman" w:hAnsi="Times New Roman"/>
      <w:szCs w:val="24"/>
    </w:rPr>
  </w:style>
  <w:style w:type="character" w:customStyle="1" w:styleId="Char">
    <w:name w:val="正文文本 Char"/>
    <w:link w:val="a3"/>
    <w:uiPriority w:val="99"/>
    <w:qFormat/>
    <w:locked/>
    <w:rsid w:val="00995F49"/>
    <w:rPr>
      <w:rFonts w:ascii="仿宋_GB2312" w:eastAsia="仿宋_GB2312" w:hAnsi="Times New Roman"/>
      <w:sz w:val="24"/>
    </w:rPr>
  </w:style>
  <w:style w:type="paragraph" w:customStyle="1" w:styleId="Default">
    <w:name w:val="Default"/>
    <w:uiPriority w:val="99"/>
    <w:qFormat/>
    <w:rsid w:val="00995F49"/>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995F49"/>
    <w:pPr>
      <w:ind w:firstLineChars="200" w:firstLine="420"/>
    </w:pPr>
  </w:style>
  <w:style w:type="character" w:customStyle="1" w:styleId="1Char">
    <w:name w:val="标题 1 Char"/>
    <w:basedOn w:val="a0"/>
    <w:link w:val="1"/>
    <w:uiPriority w:val="9"/>
    <w:qFormat/>
    <w:rsid w:val="00995F49"/>
    <w:rPr>
      <w:rFonts w:ascii="Times New Roman" w:hAnsi="Times New Roman"/>
      <w:b/>
      <w:bCs/>
      <w:kern w:val="44"/>
      <w:sz w:val="44"/>
      <w:szCs w:val="44"/>
    </w:rPr>
  </w:style>
  <w:style w:type="character" w:customStyle="1" w:styleId="2Char">
    <w:name w:val="标题 2 Char"/>
    <w:basedOn w:val="a0"/>
    <w:link w:val="2"/>
    <w:uiPriority w:val="9"/>
    <w:qFormat/>
    <w:rsid w:val="00995F4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95F4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95F49"/>
    <w:rPr>
      <w:rFonts w:ascii="Times New Roman" w:hAnsi="Times New Roman"/>
      <w:kern w:val="2"/>
      <w:sz w:val="18"/>
      <w:szCs w:val="18"/>
    </w:rPr>
  </w:style>
  <w:style w:type="character" w:customStyle="1" w:styleId="3Char">
    <w:name w:val="标题 3 Char"/>
    <w:basedOn w:val="a0"/>
    <w:link w:val="3"/>
    <w:uiPriority w:val="9"/>
    <w:qFormat/>
    <w:rsid w:val="00995F49"/>
    <w:rPr>
      <w:rFonts w:ascii="Times New Roman" w:hAnsi="Times New Roman"/>
      <w:b/>
      <w:bCs/>
      <w:kern w:val="2"/>
      <w:sz w:val="32"/>
      <w:szCs w:val="32"/>
    </w:rPr>
  </w:style>
  <w:style w:type="paragraph" w:customStyle="1" w:styleId="TOC2">
    <w:name w:val="TOC 标题2"/>
    <w:basedOn w:val="1"/>
    <w:next w:val="a"/>
    <w:uiPriority w:val="39"/>
    <w:unhideWhenUsed/>
    <w:qFormat/>
    <w:rsid w:val="00995F4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semiHidden/>
    <w:unhideWhenUsed/>
    <w:qFormat/>
    <w:rsid w:val="00E44B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27335251">
      <w:bodyDiv w:val="1"/>
      <w:marLeft w:val="0"/>
      <w:marRight w:val="0"/>
      <w:marTop w:val="0"/>
      <w:marBottom w:val="0"/>
      <w:divBdr>
        <w:top w:val="none" w:sz="0" w:space="0" w:color="auto"/>
        <w:left w:val="none" w:sz="0" w:space="0" w:color="auto"/>
        <w:bottom w:val="none" w:sz="0" w:space="0" w:color="auto"/>
        <w:right w:val="none" w:sz="0" w:space="0" w:color="auto"/>
      </w:divBdr>
    </w:div>
    <w:div w:id="201865191">
      <w:bodyDiv w:val="1"/>
      <w:marLeft w:val="0"/>
      <w:marRight w:val="0"/>
      <w:marTop w:val="0"/>
      <w:marBottom w:val="0"/>
      <w:divBdr>
        <w:top w:val="none" w:sz="0" w:space="0" w:color="auto"/>
        <w:left w:val="none" w:sz="0" w:space="0" w:color="auto"/>
        <w:bottom w:val="none" w:sz="0" w:space="0" w:color="auto"/>
        <w:right w:val="none" w:sz="0" w:space="0" w:color="auto"/>
      </w:divBdr>
    </w:div>
    <w:div w:id="474495194">
      <w:bodyDiv w:val="1"/>
      <w:marLeft w:val="0"/>
      <w:marRight w:val="0"/>
      <w:marTop w:val="0"/>
      <w:marBottom w:val="0"/>
      <w:divBdr>
        <w:top w:val="none" w:sz="0" w:space="0" w:color="auto"/>
        <w:left w:val="none" w:sz="0" w:space="0" w:color="auto"/>
        <w:bottom w:val="none" w:sz="0" w:space="0" w:color="auto"/>
        <w:right w:val="none" w:sz="0" w:space="0" w:color="auto"/>
      </w:divBdr>
    </w:div>
    <w:div w:id="556745280">
      <w:bodyDiv w:val="1"/>
      <w:marLeft w:val="0"/>
      <w:marRight w:val="0"/>
      <w:marTop w:val="0"/>
      <w:marBottom w:val="0"/>
      <w:divBdr>
        <w:top w:val="none" w:sz="0" w:space="0" w:color="auto"/>
        <w:left w:val="none" w:sz="0" w:space="0" w:color="auto"/>
        <w:bottom w:val="none" w:sz="0" w:space="0" w:color="auto"/>
        <w:right w:val="none" w:sz="0" w:space="0" w:color="auto"/>
      </w:divBdr>
    </w:div>
    <w:div w:id="866724471">
      <w:bodyDiv w:val="1"/>
      <w:marLeft w:val="0"/>
      <w:marRight w:val="0"/>
      <w:marTop w:val="0"/>
      <w:marBottom w:val="0"/>
      <w:divBdr>
        <w:top w:val="none" w:sz="0" w:space="0" w:color="auto"/>
        <w:left w:val="none" w:sz="0" w:space="0" w:color="auto"/>
        <w:bottom w:val="none" w:sz="0" w:space="0" w:color="auto"/>
        <w:right w:val="none" w:sz="0" w:space="0" w:color="auto"/>
      </w:divBdr>
    </w:div>
    <w:div w:id="980113932">
      <w:bodyDiv w:val="1"/>
      <w:marLeft w:val="0"/>
      <w:marRight w:val="0"/>
      <w:marTop w:val="0"/>
      <w:marBottom w:val="0"/>
      <w:divBdr>
        <w:top w:val="none" w:sz="0" w:space="0" w:color="auto"/>
        <w:left w:val="none" w:sz="0" w:space="0" w:color="auto"/>
        <w:bottom w:val="none" w:sz="0" w:space="0" w:color="auto"/>
        <w:right w:val="none" w:sz="0" w:space="0" w:color="auto"/>
      </w:divBdr>
    </w:div>
    <w:div w:id="1075320178">
      <w:bodyDiv w:val="1"/>
      <w:marLeft w:val="0"/>
      <w:marRight w:val="0"/>
      <w:marTop w:val="0"/>
      <w:marBottom w:val="0"/>
      <w:divBdr>
        <w:top w:val="none" w:sz="0" w:space="0" w:color="auto"/>
        <w:left w:val="none" w:sz="0" w:space="0" w:color="auto"/>
        <w:bottom w:val="none" w:sz="0" w:space="0" w:color="auto"/>
        <w:right w:val="none" w:sz="0" w:space="0" w:color="auto"/>
      </w:divBdr>
    </w:div>
    <w:div w:id="1651860565">
      <w:bodyDiv w:val="1"/>
      <w:marLeft w:val="0"/>
      <w:marRight w:val="0"/>
      <w:marTop w:val="0"/>
      <w:marBottom w:val="0"/>
      <w:divBdr>
        <w:top w:val="none" w:sz="0" w:space="0" w:color="auto"/>
        <w:left w:val="none" w:sz="0" w:space="0" w:color="auto"/>
        <w:bottom w:val="none" w:sz="0" w:space="0" w:color="auto"/>
        <w:right w:val="none" w:sz="0" w:space="0" w:color="auto"/>
      </w:divBdr>
    </w:div>
    <w:div w:id="1815373932">
      <w:bodyDiv w:val="1"/>
      <w:marLeft w:val="0"/>
      <w:marRight w:val="0"/>
      <w:marTop w:val="0"/>
      <w:marBottom w:val="0"/>
      <w:divBdr>
        <w:top w:val="none" w:sz="0" w:space="0" w:color="auto"/>
        <w:left w:val="none" w:sz="0" w:space="0" w:color="auto"/>
        <w:bottom w:val="none" w:sz="0" w:space="0" w:color="auto"/>
        <w:right w:val="none" w:sz="0" w:space="0" w:color="auto"/>
      </w:divBdr>
    </w:div>
    <w:div w:id="197617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20http:/sz.scwyy.cn/hom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baike.baidu.com/view/8059.ht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20http:/sz.scwyy.cn/home/" TargetMode="External"/><Relationship Id="rId25" Type="http://schemas.openxmlformats.org/officeDocument/2006/relationships/hyperlink" Target="http://pj.scwyy.cn/%23/" TargetMode="Externa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yperlink" Target="http://baike.baidu.com/view/189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hy.scwyy.cn/%23/"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20http:/sz.scwyy.cn/home/"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baike.baidu.com/view/2585.htm"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zone.artnchina.com/sichuan/page/regionHomepage_new/homePage_new.html"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31227;&#20132;&#28165;&#2133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7.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24037;&#20316;&#26448;&#26009;\&#39044;&#20915;&#31639;\2019&#24180;&#20915;&#31639;\2019&#20915;&#31639;&#25253;&#21578;&#20844;&#24320;\&#265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manualLayout>
          <c:layoutTarget val="inner"/>
          <c:xMode val="edge"/>
          <c:yMode val="edge"/>
          <c:x val="0.14022440944881889"/>
          <c:y val="2.8252405949256338E-2"/>
          <c:w val="0.66737423447069633"/>
          <c:h val="0.79454469233012881"/>
        </c:manualLayout>
      </c:layout>
      <c:bar3DChart>
        <c:barDir val="col"/>
        <c:grouping val="clustered"/>
        <c:ser>
          <c:idx val="0"/>
          <c:order val="0"/>
          <c:tx>
            <c:strRef>
              <c:f>Sheet1!$A$2</c:f>
              <c:strCache>
                <c:ptCount val="1"/>
                <c:pt idx="0">
                  <c:v>2020年</c:v>
                </c:pt>
              </c:strCache>
            </c:strRef>
          </c:tx>
          <c:cat>
            <c:strRef>
              <c:f>Sheet1!$B$1:$C$1</c:f>
              <c:strCache>
                <c:ptCount val="2"/>
                <c:pt idx="0">
                  <c:v>收入</c:v>
                </c:pt>
                <c:pt idx="1">
                  <c:v>支出</c:v>
                </c:pt>
              </c:strCache>
            </c:strRef>
          </c:cat>
          <c:val>
            <c:numRef>
              <c:f>Sheet1!$B$2:$C$2</c:f>
              <c:numCache>
                <c:formatCode>0.00_ </c:formatCode>
                <c:ptCount val="2"/>
                <c:pt idx="0">
                  <c:v>6347.9</c:v>
                </c:pt>
                <c:pt idx="1">
                  <c:v>6347.9</c:v>
                </c:pt>
              </c:numCache>
            </c:numRef>
          </c:val>
        </c:ser>
        <c:ser>
          <c:idx val="1"/>
          <c:order val="1"/>
          <c:tx>
            <c:strRef>
              <c:f>Sheet1!$A$3</c:f>
              <c:strCache>
                <c:ptCount val="1"/>
                <c:pt idx="0">
                  <c:v>2019年</c:v>
                </c:pt>
              </c:strCache>
            </c:strRef>
          </c:tx>
          <c:cat>
            <c:strRef>
              <c:f>Sheet1!$B$1:$C$1</c:f>
              <c:strCache>
                <c:ptCount val="2"/>
                <c:pt idx="0">
                  <c:v>收入</c:v>
                </c:pt>
                <c:pt idx="1">
                  <c:v>支出</c:v>
                </c:pt>
              </c:strCache>
            </c:strRef>
          </c:cat>
          <c:val>
            <c:numRef>
              <c:f>Sheet1!$B$3:$C$3</c:f>
              <c:numCache>
                <c:formatCode>0.00_ </c:formatCode>
                <c:ptCount val="2"/>
                <c:pt idx="0">
                  <c:v>7580.1500000000024</c:v>
                </c:pt>
                <c:pt idx="1">
                  <c:v>7580.1500000000024</c:v>
                </c:pt>
              </c:numCache>
            </c:numRef>
          </c:val>
        </c:ser>
        <c:shape val="box"/>
        <c:axId val="420984704"/>
        <c:axId val="425763584"/>
        <c:axId val="0"/>
      </c:bar3DChart>
      <c:catAx>
        <c:axId val="420984704"/>
        <c:scaling>
          <c:orientation val="minMax"/>
        </c:scaling>
        <c:axPos val="b"/>
        <c:tickLblPos val="nextTo"/>
        <c:crossAx val="425763584"/>
        <c:crosses val="autoZero"/>
        <c:auto val="1"/>
        <c:lblAlgn val="ctr"/>
        <c:lblOffset val="100"/>
      </c:catAx>
      <c:valAx>
        <c:axId val="425763584"/>
        <c:scaling>
          <c:orientation val="minMax"/>
        </c:scaling>
        <c:axPos val="l"/>
        <c:majorGridlines/>
        <c:numFmt formatCode="0.00_ " sourceLinked="1"/>
        <c:tickLblPos val="nextTo"/>
        <c:crossAx val="4209847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Sheet2!$A$2</c:f>
              <c:strCache>
                <c:ptCount val="1"/>
                <c:pt idx="0">
                  <c:v>2020年收入决算结构</c:v>
                </c:pt>
              </c:strCache>
            </c:strRef>
          </c:tx>
          <c:cat>
            <c:strRef>
              <c:f>Sheet2!$B$1:$D$1</c:f>
              <c:strCache>
                <c:ptCount val="3"/>
                <c:pt idx="0">
                  <c:v>一般公共预算财政拨款收入</c:v>
                </c:pt>
                <c:pt idx="1">
                  <c:v>经营收入</c:v>
                </c:pt>
                <c:pt idx="2">
                  <c:v>其他收入</c:v>
                </c:pt>
              </c:strCache>
            </c:strRef>
          </c:cat>
          <c:val>
            <c:numRef>
              <c:f>Sheet2!$B$2:$D$2</c:f>
              <c:numCache>
                <c:formatCode>General</c:formatCode>
                <c:ptCount val="3"/>
                <c:pt idx="0">
                  <c:v>5960.51</c:v>
                </c:pt>
                <c:pt idx="1">
                  <c:v>56.39</c:v>
                </c:pt>
                <c:pt idx="2">
                  <c:v>94.27</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Sheet3!$A$2</c:f>
              <c:strCache>
                <c:ptCount val="1"/>
                <c:pt idx="0">
                  <c:v>2020年支出决算结构</c:v>
                </c:pt>
              </c:strCache>
            </c:strRef>
          </c:tx>
          <c:cat>
            <c:strRef>
              <c:f>Sheet3!$B$1:$D$1</c:f>
              <c:strCache>
                <c:ptCount val="3"/>
                <c:pt idx="0">
                  <c:v>基本支出</c:v>
                </c:pt>
                <c:pt idx="1">
                  <c:v>项目支出</c:v>
                </c:pt>
                <c:pt idx="2">
                  <c:v>经营支出</c:v>
                </c:pt>
              </c:strCache>
            </c:strRef>
          </c:cat>
          <c:val>
            <c:numRef>
              <c:f>Sheet3!$B$2:$D$2</c:f>
              <c:numCache>
                <c:formatCode>_ * #,##0.00_ ;_ * \-#,##0.00_ ;_ * "-"??_ ;_ @_ </c:formatCode>
                <c:ptCount val="3"/>
                <c:pt idx="0">
                  <c:v>2703.42</c:v>
                </c:pt>
                <c:pt idx="1">
                  <c:v>3362.4900000000002</c:v>
                </c:pt>
                <c:pt idx="2">
                  <c:v>62.61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Sheet7!$A$2</c:f>
              <c:strCache>
                <c:ptCount val="1"/>
                <c:pt idx="0">
                  <c:v>2020年</c:v>
                </c:pt>
              </c:strCache>
            </c:strRef>
          </c:tx>
          <c:cat>
            <c:strRef>
              <c:f>Sheet7!$B$1:$C$1</c:f>
              <c:strCache>
                <c:ptCount val="2"/>
                <c:pt idx="0">
                  <c:v>财政拨款收入总计</c:v>
                </c:pt>
                <c:pt idx="1">
                  <c:v>财政拨款支出总计</c:v>
                </c:pt>
              </c:strCache>
            </c:strRef>
          </c:cat>
          <c:val>
            <c:numRef>
              <c:f>Sheet7!$B$2:$C$2</c:f>
              <c:numCache>
                <c:formatCode>General</c:formatCode>
                <c:ptCount val="2"/>
                <c:pt idx="0">
                  <c:v>5960.51</c:v>
                </c:pt>
                <c:pt idx="1">
                  <c:v>5960.51</c:v>
                </c:pt>
              </c:numCache>
            </c:numRef>
          </c:val>
        </c:ser>
        <c:ser>
          <c:idx val="1"/>
          <c:order val="1"/>
          <c:tx>
            <c:strRef>
              <c:f>Sheet7!$A$3</c:f>
              <c:strCache>
                <c:ptCount val="1"/>
                <c:pt idx="0">
                  <c:v>2019年</c:v>
                </c:pt>
              </c:strCache>
            </c:strRef>
          </c:tx>
          <c:cat>
            <c:strRef>
              <c:f>Sheet7!$B$1:$C$1</c:f>
              <c:strCache>
                <c:ptCount val="2"/>
                <c:pt idx="0">
                  <c:v>财政拨款收入总计</c:v>
                </c:pt>
                <c:pt idx="1">
                  <c:v>财政拨款支出总计</c:v>
                </c:pt>
              </c:strCache>
            </c:strRef>
          </c:cat>
          <c:val>
            <c:numRef>
              <c:f>Sheet7!$B$3:$C$3</c:f>
              <c:numCache>
                <c:formatCode>#,##0.00_ </c:formatCode>
                <c:ptCount val="2"/>
                <c:pt idx="0">
                  <c:v>6931.9800000000005</c:v>
                </c:pt>
                <c:pt idx="1">
                  <c:v>6931.9800000000005</c:v>
                </c:pt>
              </c:numCache>
            </c:numRef>
          </c:val>
        </c:ser>
        <c:shape val="box"/>
        <c:axId val="126055552"/>
        <c:axId val="126057088"/>
        <c:axId val="0"/>
      </c:bar3DChart>
      <c:catAx>
        <c:axId val="126055552"/>
        <c:scaling>
          <c:orientation val="minMax"/>
        </c:scaling>
        <c:axPos val="b"/>
        <c:tickLblPos val="nextTo"/>
        <c:crossAx val="126057088"/>
        <c:crosses val="autoZero"/>
        <c:auto val="1"/>
        <c:lblAlgn val="ctr"/>
        <c:lblOffset val="100"/>
      </c:catAx>
      <c:valAx>
        <c:axId val="126057088"/>
        <c:scaling>
          <c:orientation val="minMax"/>
        </c:scaling>
        <c:axPos val="l"/>
        <c:majorGridlines/>
        <c:numFmt formatCode="General" sourceLinked="1"/>
        <c:tickLblPos val="nextTo"/>
        <c:crossAx val="12605555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6"/>
  <c:chart>
    <c:title/>
    <c:view3D>
      <c:rAngAx val="1"/>
    </c:view3D>
    <c:plotArea>
      <c:layout/>
      <c:bar3DChart>
        <c:barDir val="col"/>
        <c:grouping val="clustered"/>
        <c:ser>
          <c:idx val="0"/>
          <c:order val="0"/>
          <c:tx>
            <c:strRef>
              <c:f>Sheet5!$B$1</c:f>
              <c:strCache>
                <c:ptCount val="1"/>
                <c:pt idx="0">
                  <c:v>一般公共预算财政拨款支出</c:v>
                </c:pt>
              </c:strCache>
            </c:strRef>
          </c:tx>
          <c:cat>
            <c:strRef>
              <c:f>Sheet5!$A$2:$A$3</c:f>
              <c:strCache>
                <c:ptCount val="2"/>
                <c:pt idx="0">
                  <c:v>2020年</c:v>
                </c:pt>
                <c:pt idx="1">
                  <c:v>2019年</c:v>
                </c:pt>
              </c:strCache>
            </c:strRef>
          </c:cat>
          <c:val>
            <c:numRef>
              <c:f>Sheet5!$B$2:$B$3</c:f>
              <c:numCache>
                <c:formatCode>General</c:formatCode>
                <c:ptCount val="2"/>
                <c:pt idx="0">
                  <c:v>5960.51</c:v>
                </c:pt>
                <c:pt idx="1">
                  <c:v>6933.26</c:v>
                </c:pt>
              </c:numCache>
            </c:numRef>
          </c:val>
        </c:ser>
        <c:shape val="box"/>
        <c:axId val="126064896"/>
        <c:axId val="126074880"/>
        <c:axId val="0"/>
      </c:bar3DChart>
      <c:catAx>
        <c:axId val="126064896"/>
        <c:scaling>
          <c:orientation val="minMax"/>
        </c:scaling>
        <c:axPos val="b"/>
        <c:majorTickMark val="none"/>
        <c:tickLblPos val="nextTo"/>
        <c:crossAx val="126074880"/>
        <c:crosses val="autoZero"/>
        <c:auto val="1"/>
        <c:lblAlgn val="ctr"/>
        <c:lblOffset val="100"/>
      </c:catAx>
      <c:valAx>
        <c:axId val="126074880"/>
        <c:scaling>
          <c:orientation val="minMax"/>
        </c:scaling>
        <c:axPos val="l"/>
        <c:majorGridlines/>
        <c:numFmt formatCode="General" sourceLinked="1"/>
        <c:majorTickMark val="none"/>
        <c:tickLblPos val="nextTo"/>
        <c:crossAx val="1260648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309352517985612"/>
          <c:y val="4.9450549450549483E-2"/>
          <c:w val="0.61151079136690556"/>
          <c:h val="0.77472527472529285"/>
        </c:manualLayout>
      </c:layout>
      <c:bar3DChart>
        <c:barDir val="col"/>
        <c:grouping val="clustered"/>
        <c:ser>
          <c:idx val="0"/>
          <c:order val="0"/>
          <c:tx>
            <c:strRef>
              <c:f>Sheet1!$A$2</c:f>
              <c:strCache>
                <c:ptCount val="1"/>
                <c:pt idx="0">
                  <c:v>2019年</c:v>
                </c:pt>
              </c:strCache>
            </c:strRef>
          </c:tx>
          <c:spPr>
            <a:solidFill>
              <a:srgbClr val="9999FF"/>
            </a:solidFill>
            <a:ln w="12700">
              <a:solidFill>
                <a:srgbClr val="000000"/>
              </a:solidFill>
              <a:prstDash val="solid"/>
            </a:ln>
          </c:spPr>
          <c:cat>
            <c:strRef>
              <c:f>Sheet1!$B$1:$B$1</c:f>
              <c:strCache>
                <c:ptCount val="1"/>
                <c:pt idx="0">
                  <c:v>一般公共预算财政拨款支出</c:v>
                </c:pt>
              </c:strCache>
            </c:strRef>
          </c:cat>
          <c:val>
            <c:numRef>
              <c:f>Sheet1!$B$2:$B$2</c:f>
              <c:numCache>
                <c:formatCode>General</c:formatCode>
                <c:ptCount val="1"/>
                <c:pt idx="0">
                  <c:v>6931.98</c:v>
                </c:pt>
              </c:numCache>
            </c:numRef>
          </c:val>
        </c:ser>
        <c:ser>
          <c:idx val="1"/>
          <c:order val="1"/>
          <c:tx>
            <c:strRef>
              <c:f>Sheet1!$A$3</c:f>
              <c:strCache>
                <c:ptCount val="1"/>
                <c:pt idx="0">
                  <c:v>2018年</c:v>
                </c:pt>
              </c:strCache>
            </c:strRef>
          </c:tx>
          <c:spPr>
            <a:solidFill>
              <a:srgbClr val="993366"/>
            </a:solidFill>
            <a:ln w="12700">
              <a:solidFill>
                <a:srgbClr val="000000"/>
              </a:solidFill>
              <a:prstDash val="solid"/>
            </a:ln>
          </c:spPr>
          <c:cat>
            <c:strRef>
              <c:f>Sheet1!$B$1:$B$1</c:f>
              <c:strCache>
                <c:ptCount val="1"/>
                <c:pt idx="0">
                  <c:v>一般公共预算财政拨款支出</c:v>
                </c:pt>
              </c:strCache>
            </c:strRef>
          </c:cat>
          <c:val>
            <c:numRef>
              <c:f>Sheet1!$B$3:$B$3</c:f>
              <c:numCache>
                <c:formatCode>General</c:formatCode>
                <c:ptCount val="1"/>
                <c:pt idx="0">
                  <c:v>7371.8600000000024</c:v>
                </c:pt>
              </c:numCache>
            </c:numRef>
          </c:val>
        </c:ser>
        <c:gapDepth val="0"/>
        <c:shape val="box"/>
        <c:axId val="127494016"/>
        <c:axId val="127495552"/>
        <c:axId val="0"/>
      </c:bar3DChart>
      <c:catAx>
        <c:axId val="127494016"/>
        <c:scaling>
          <c:orientation val="minMax"/>
        </c:scaling>
        <c:delete val="1"/>
        <c:axPos val="b"/>
        <c:numFmt formatCode="General" sourceLinked="1"/>
        <c:majorTickMark val="in"/>
        <c:tickLblPos val="low"/>
        <c:crossAx val="127495552"/>
        <c:crosses val="autoZero"/>
        <c:auto val="1"/>
        <c:lblAlgn val="ctr"/>
        <c:lblOffset val="100"/>
        <c:tickLblSkip val="1"/>
        <c:tickMarkSkip val="1"/>
      </c:catAx>
      <c:valAx>
        <c:axId val="127495552"/>
        <c:scaling>
          <c:orientation val="minMax"/>
        </c:scaling>
        <c:delete val="1"/>
        <c:axPos val="l"/>
        <c:majorGridlines>
          <c:spPr>
            <a:ln w="3175">
              <a:solidFill>
                <a:srgbClr val="000000"/>
              </a:solidFill>
              <a:prstDash val="solid"/>
            </a:ln>
          </c:spPr>
        </c:majorGridlines>
        <c:numFmt formatCode="General" sourceLinked="1"/>
        <c:majorTickMark val="in"/>
        <c:tickLblPos val="nextTo"/>
        <c:crossAx val="127494016"/>
        <c:crosses val="autoZero"/>
        <c:crossBetween val="between"/>
      </c:valAx>
      <c:spPr>
        <a:noFill/>
        <a:ln w="25400">
          <a:noFill/>
        </a:ln>
      </c:spPr>
    </c:plotArea>
    <c:legend>
      <c:legendPos val="r"/>
      <c:layout>
        <c:manualLayout>
          <c:xMode val="edge"/>
          <c:yMode val="edge"/>
          <c:x val="0.7841726618705035"/>
          <c:y val="0.40659340659340659"/>
          <c:w val="0.10145406712321715"/>
          <c:h val="0.19676946631671041"/>
        </c:manualLayout>
      </c:layout>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Sheet7!$B$3</c:f>
              <c:strCache>
                <c:ptCount val="1"/>
                <c:pt idx="0">
                  <c:v>2020年一般公共预算财政拨款支出决算结构</c:v>
                </c:pt>
              </c:strCache>
            </c:strRef>
          </c:tx>
          <c:cat>
            <c:strRef>
              <c:f>Sheet7!$C$2:$G$2</c:f>
              <c:strCache>
                <c:ptCount val="5"/>
                <c:pt idx="0">
                  <c:v>教育支出</c:v>
                </c:pt>
                <c:pt idx="1">
                  <c:v>文化旅游体育与传媒</c:v>
                </c:pt>
                <c:pt idx="2">
                  <c:v>社会保障和就业</c:v>
                </c:pt>
                <c:pt idx="3">
                  <c:v>卫生健康</c:v>
                </c:pt>
                <c:pt idx="4">
                  <c:v>住房保障</c:v>
                </c:pt>
              </c:strCache>
            </c:strRef>
          </c:cat>
          <c:val>
            <c:numRef>
              <c:f>Sheet7!$C$3:$G$3</c:f>
              <c:numCache>
                <c:formatCode>General</c:formatCode>
                <c:ptCount val="5"/>
                <c:pt idx="0">
                  <c:v>30.939999999999987</c:v>
                </c:pt>
                <c:pt idx="1">
                  <c:v>5137.28</c:v>
                </c:pt>
                <c:pt idx="2">
                  <c:v>470.76</c:v>
                </c:pt>
                <c:pt idx="3">
                  <c:v>125.32</c:v>
                </c:pt>
                <c:pt idx="4">
                  <c:v>196.22</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Sheet6!$A$2</c:f>
              <c:strCache>
                <c:ptCount val="1"/>
                <c:pt idx="0">
                  <c:v>2020年“三公”经费财政拨款支出结构</c:v>
                </c:pt>
              </c:strCache>
            </c:strRef>
          </c:tx>
          <c:cat>
            <c:strRef>
              <c:f>Sheet6!$B$1:$D$1</c:f>
              <c:strCache>
                <c:ptCount val="3"/>
                <c:pt idx="0">
                  <c:v>因公出国（境）费</c:v>
                </c:pt>
                <c:pt idx="1">
                  <c:v>公务用车购置及运行维护费</c:v>
                </c:pt>
                <c:pt idx="2">
                  <c:v>公务接待费</c:v>
                </c:pt>
              </c:strCache>
            </c:strRef>
          </c:cat>
          <c:val>
            <c:numRef>
              <c:f>Sheet6!$B$2:$D$2</c:f>
              <c:numCache>
                <c:formatCode>_ * #,##0.00_ ;_ * \-#,##0.00_ ;_ * "-"??_ ;_ @_ </c:formatCode>
                <c:ptCount val="3"/>
                <c:pt idx="0">
                  <c:v>0</c:v>
                </c:pt>
                <c:pt idx="1">
                  <c:v>30.02</c:v>
                </c:pt>
                <c:pt idx="2">
                  <c:v>2.84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2DC98-94C5-42C4-B5EB-04E87F58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80</Pages>
  <Words>5787</Words>
  <Characters>32992</Characters>
  <Application>Microsoft Office Word</Application>
  <DocSecurity>0</DocSecurity>
  <Lines>274</Lines>
  <Paragraphs>77</Paragraphs>
  <ScaleCrop>false</ScaleCrop>
  <Company>四川省财政厅</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黄双平</cp:lastModifiedBy>
  <cp:revision>63</cp:revision>
  <cp:lastPrinted>2021-09-08T03:40:00Z</cp:lastPrinted>
  <dcterms:created xsi:type="dcterms:W3CDTF">2020-08-04T01:49:00Z</dcterms:created>
  <dcterms:modified xsi:type="dcterms:W3CDTF">2022-10-21T01:45:00Z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